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8FD9E" w14:textId="77777777" w:rsidR="00C3053F" w:rsidRDefault="00C3053F">
      <w:pPr>
        <w:pStyle w:val="BodyText"/>
        <w:spacing w:before="38"/>
        <w:rPr>
          <w:sz w:val="20"/>
        </w:rPr>
      </w:pPr>
    </w:p>
    <w:p w14:paraId="0DC675EF" w14:textId="77777777" w:rsidR="00C3053F" w:rsidRDefault="00CC38D8">
      <w:pPr>
        <w:pStyle w:val="BodyText"/>
        <w:ind w:left="90"/>
        <w:rPr>
          <w:sz w:val="20"/>
        </w:rPr>
      </w:pPr>
      <w:r>
        <w:rPr>
          <w:noProof/>
          <w:sz w:val="20"/>
        </w:rPr>
        <w:drawing>
          <wp:inline distT="0" distB="0" distL="0" distR="0" wp14:anchorId="71BEAAEB" wp14:editId="3AAFF767">
            <wp:extent cx="6867525" cy="1152525"/>
            <wp:effectExtent l="0" t="0" r="9525" b="9525"/>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6871744" cy="1153233"/>
                    </a:xfrm>
                    <a:prstGeom prst="rect">
                      <a:avLst/>
                    </a:prstGeom>
                  </pic:spPr>
                </pic:pic>
              </a:graphicData>
            </a:graphic>
          </wp:inline>
        </w:drawing>
      </w:r>
    </w:p>
    <w:p w14:paraId="11A71C02" w14:textId="313652CD" w:rsidR="00C3053F" w:rsidRDefault="005D4C65" w:rsidP="005D4C65">
      <w:pPr>
        <w:pStyle w:val="Title"/>
        <w:spacing w:line="278" w:lineRule="auto"/>
        <w:jc w:val="center"/>
      </w:pPr>
      <w:r w:rsidRPr="005D4C65">
        <w:rPr>
          <w:color w:val="221F1F"/>
        </w:rPr>
        <w:t>THE USE OF ARTIFICIAL INTELLIGENCE IN RADIOLOGY: ENHANCING DIAGNOSTIC ACCURACY</w:t>
      </w:r>
    </w:p>
    <w:p w14:paraId="52EA2575" w14:textId="21A5A43D" w:rsidR="00C3053F" w:rsidRPr="004F04AA" w:rsidRDefault="005D4C65" w:rsidP="004F04AA">
      <w:pPr>
        <w:ind w:left="720"/>
        <w:rPr>
          <w:b/>
          <w:color w:val="221F1F"/>
          <w:spacing w:val="-8"/>
          <w:sz w:val="20"/>
          <w:szCs w:val="20"/>
        </w:rPr>
      </w:pPr>
      <w:r w:rsidRPr="004F04AA">
        <w:rPr>
          <w:b/>
          <w:i/>
          <w:iCs/>
          <w:color w:val="221F1F"/>
          <w:spacing w:val="-8"/>
          <w:sz w:val="20"/>
        </w:rPr>
        <w:t xml:space="preserve"> </w:t>
      </w:r>
      <w:r w:rsidRPr="004F04AA">
        <w:rPr>
          <w:b/>
          <w:color w:val="221F1F"/>
          <w:spacing w:val="-8"/>
          <w:sz w:val="20"/>
          <w:szCs w:val="20"/>
        </w:rPr>
        <w:t>Muhammad Asif</w:t>
      </w:r>
    </w:p>
    <w:p w14:paraId="1837818A" w14:textId="77777777" w:rsidR="004F04AA" w:rsidRPr="004F04AA" w:rsidRDefault="004F04AA" w:rsidP="004F04AA">
      <w:pPr>
        <w:ind w:left="720"/>
        <w:rPr>
          <w:b/>
          <w:i/>
          <w:iCs/>
          <w:sz w:val="20"/>
          <w:szCs w:val="20"/>
        </w:rPr>
      </w:pPr>
    </w:p>
    <w:p w14:paraId="172DB07F" w14:textId="77777777" w:rsidR="005D4C65" w:rsidRPr="004F04AA" w:rsidRDefault="005D4C65" w:rsidP="004F04AA">
      <w:pPr>
        <w:spacing w:line="276" w:lineRule="auto"/>
        <w:ind w:left="720" w:right="337"/>
        <w:rPr>
          <w:i/>
          <w:iCs/>
          <w:spacing w:val="-2"/>
          <w:sz w:val="20"/>
          <w:szCs w:val="20"/>
        </w:rPr>
      </w:pPr>
      <w:r w:rsidRPr="004F04AA">
        <w:rPr>
          <w:i/>
          <w:iCs/>
          <w:spacing w:val="-2"/>
          <w:sz w:val="20"/>
          <w:szCs w:val="20"/>
        </w:rPr>
        <w:t>Department of Radiology, Shifa International Hospital, Islamabad, Pakistan</w:t>
      </w:r>
    </w:p>
    <w:p w14:paraId="7BABE433" w14:textId="46C5E4D4" w:rsidR="00C3053F" w:rsidRPr="004F04AA" w:rsidRDefault="005D4C65" w:rsidP="004F04AA">
      <w:pPr>
        <w:spacing w:line="276" w:lineRule="auto"/>
        <w:ind w:left="720" w:right="337"/>
        <w:rPr>
          <w:i/>
          <w:iCs/>
          <w:sz w:val="20"/>
          <w:szCs w:val="20"/>
        </w:rPr>
      </w:pPr>
      <w:r w:rsidRPr="004F04AA">
        <w:rPr>
          <w:b/>
          <w:bCs/>
          <w:i/>
          <w:iCs/>
          <w:spacing w:val="-2"/>
          <w:sz w:val="20"/>
          <w:szCs w:val="20"/>
        </w:rPr>
        <w:t>Email:</w:t>
      </w:r>
      <w:r w:rsidRPr="004F04AA">
        <w:rPr>
          <w:i/>
          <w:iCs/>
          <w:spacing w:val="-2"/>
          <w:sz w:val="20"/>
          <w:szCs w:val="20"/>
        </w:rPr>
        <w:t xml:space="preserve"> </w:t>
      </w:r>
      <w:hyperlink r:id="rId8" w:history="1">
        <w:r w:rsidR="00087A39" w:rsidRPr="004F04AA">
          <w:rPr>
            <w:rStyle w:val="Hyperlink"/>
            <w:i/>
            <w:iCs/>
            <w:spacing w:val="-2"/>
            <w:sz w:val="20"/>
            <w:szCs w:val="20"/>
          </w:rPr>
          <w:t>muhammad.asif@shifa.com.p</w:t>
        </w:r>
      </w:hyperlink>
      <w:r w:rsidR="00087A39" w:rsidRPr="004F04AA">
        <w:rPr>
          <w:i/>
          <w:iCs/>
          <w:spacing w:val="-2"/>
          <w:sz w:val="20"/>
          <w:szCs w:val="20"/>
        </w:rPr>
        <w:t xml:space="preserve">  </w:t>
      </w:r>
      <w:r w:rsidRPr="004F04AA">
        <w:rPr>
          <w:i/>
          <w:iCs/>
          <w:spacing w:val="-2"/>
          <w:sz w:val="20"/>
          <w:szCs w:val="20"/>
        </w:rPr>
        <w:t>k</w:t>
      </w:r>
      <w:r w:rsidR="00CC38D8" w:rsidRPr="004F04AA">
        <w:rPr>
          <w:i/>
          <w:iCs/>
          <w:sz w:val="20"/>
          <w:szCs w:val="20"/>
        </w:rPr>
        <w:t>.</w:t>
      </w:r>
    </w:p>
    <w:p w14:paraId="0C5E6B8C" w14:textId="77777777" w:rsidR="00C3053F" w:rsidRDefault="00CC38D8">
      <w:pPr>
        <w:pStyle w:val="BodyText"/>
        <w:spacing w:before="1"/>
        <w:rPr>
          <w:sz w:val="18"/>
        </w:rPr>
      </w:pPr>
      <w:r>
        <w:rPr>
          <w:noProof/>
          <w:sz w:val="18"/>
        </w:rPr>
        <mc:AlternateContent>
          <mc:Choice Requires="wps">
            <w:drawing>
              <wp:anchor distT="0" distB="0" distL="0" distR="0" simplePos="0" relativeHeight="487588352" behindDoc="1" locked="0" layoutInCell="1" allowOverlap="1" wp14:anchorId="0BB2F1FA" wp14:editId="49AC0B12">
                <wp:simplePos x="0" y="0"/>
                <wp:positionH relativeFrom="page">
                  <wp:posOffset>914400</wp:posOffset>
                </wp:positionH>
                <wp:positionV relativeFrom="paragraph">
                  <wp:posOffset>151765</wp:posOffset>
                </wp:positionV>
                <wp:extent cx="6185535" cy="2642870"/>
                <wp:effectExtent l="0" t="0" r="24765" b="2413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5535" cy="2642870"/>
                        </a:xfrm>
                        <a:prstGeom prst="rect">
                          <a:avLst/>
                        </a:prstGeom>
                        <a:solidFill>
                          <a:srgbClr val="D9D9D9"/>
                        </a:solidFill>
                        <a:ln w="6095">
                          <a:solidFill>
                            <a:srgbClr val="000000"/>
                          </a:solidFill>
                          <a:prstDash val="solid"/>
                        </a:ln>
                      </wps:spPr>
                      <wps:txbx>
                        <w:txbxContent>
                          <w:p w14:paraId="34CE9C8F" w14:textId="77777777" w:rsidR="00C3053F" w:rsidRPr="004F04AA" w:rsidRDefault="00CC38D8">
                            <w:pPr>
                              <w:spacing w:before="59"/>
                              <w:ind w:left="103"/>
                              <w:rPr>
                                <w:b/>
                                <w:i/>
                                <w:iCs/>
                                <w:color w:val="000000"/>
                                <w:sz w:val="24"/>
                                <w:szCs w:val="24"/>
                              </w:rPr>
                            </w:pPr>
                            <w:r w:rsidRPr="004F04AA">
                              <w:rPr>
                                <w:b/>
                                <w:i/>
                                <w:iCs/>
                                <w:color w:val="000000"/>
                                <w:spacing w:val="-2"/>
                                <w:sz w:val="24"/>
                                <w:szCs w:val="24"/>
                              </w:rPr>
                              <w:t>Abstract</w:t>
                            </w:r>
                          </w:p>
                          <w:p w14:paraId="7558D7B0" w14:textId="56380964" w:rsidR="00C3053F" w:rsidRPr="004F04AA" w:rsidRDefault="005D4C65">
                            <w:pPr>
                              <w:spacing w:before="57"/>
                              <w:ind w:left="103" w:right="105"/>
                              <w:jc w:val="both"/>
                              <w:rPr>
                                <w:i/>
                                <w:iCs/>
                                <w:color w:val="000000"/>
                                <w:sz w:val="24"/>
                                <w:szCs w:val="24"/>
                              </w:rPr>
                            </w:pPr>
                            <w:r w:rsidRPr="004F04AA">
                              <w:rPr>
                                <w:i/>
                                <w:iCs/>
                                <w:color w:val="000000"/>
                                <w:sz w:val="24"/>
                                <w:szCs w:val="24"/>
                              </w:rPr>
                              <w:t>Artificial Intelligence (AI) has revolutionized the field of radiology by significantly enhancing diagnostic accuracy through advanced image analysis techniques. This study explores the integration of AI algorithms in radiological practices in Pakistan, focusing on their impact on diagnostic precision, workflow efficiency, and clinical decision-making. We present a comprehensive review of AI applications, including deep learning, convolutional neural networks (CNNs), and computer-aided detection (CAD) systems in interpreting medical imaging. Additionally, this paper analyzes the challenges and opportunities in adopting AI in Pakistani radiology departments, supported by empirical data and graphical analysis. Our findings suggest that AI not only improves diagnostic accuracy but also reduces human error, accelerates reporting times, and offers promising avenues for resource-limited settings. This paper concludes with strategic recommendations for AI implementation tailored to Pakistan's healthcare infrastructure</w:t>
                            </w:r>
                            <w:r w:rsidR="00CC38D8" w:rsidRPr="004F04AA">
                              <w:rPr>
                                <w:i/>
                                <w:iCs/>
                                <w:color w:val="000000"/>
                                <w:spacing w:val="-2"/>
                                <w:sz w:val="24"/>
                                <w:szCs w:val="24"/>
                              </w:rPr>
                              <w:t>.</w:t>
                            </w:r>
                          </w:p>
                          <w:p w14:paraId="6C576E8D" w14:textId="4AC12F59" w:rsidR="00C3053F" w:rsidRPr="004F04AA" w:rsidRDefault="00CC38D8">
                            <w:pPr>
                              <w:spacing w:before="61"/>
                              <w:ind w:left="103" w:right="111"/>
                              <w:jc w:val="both"/>
                              <w:rPr>
                                <w:i/>
                                <w:iCs/>
                                <w:color w:val="000000"/>
                                <w:sz w:val="24"/>
                                <w:szCs w:val="24"/>
                              </w:rPr>
                            </w:pPr>
                            <w:r w:rsidRPr="004F04AA">
                              <w:rPr>
                                <w:b/>
                                <w:i/>
                                <w:iCs/>
                                <w:color w:val="000000"/>
                                <w:sz w:val="24"/>
                                <w:szCs w:val="24"/>
                              </w:rPr>
                              <w:t xml:space="preserve">Keywords: </w:t>
                            </w:r>
                            <w:r w:rsidR="005D4C65" w:rsidRPr="004F04AA">
                              <w:rPr>
                                <w:i/>
                                <w:iCs/>
                                <w:color w:val="000000"/>
                                <w:sz w:val="24"/>
                                <w:szCs w:val="24"/>
                              </w:rPr>
                              <w:t>Artificial Intelligence, Radiology, Diagnostic Accuracy, Deep Learning</w:t>
                            </w:r>
                            <w:r w:rsidRPr="004F04AA">
                              <w:rPr>
                                <w:i/>
                                <w:iCs/>
                                <w:color w:val="000000"/>
                                <w:sz w:val="24"/>
                                <w:szCs w:val="24"/>
                              </w:rPr>
                              <w:t>.</w:t>
                            </w:r>
                          </w:p>
                        </w:txbxContent>
                      </wps:txbx>
                      <wps:bodyPr wrap="square" lIns="0" tIns="0" rIns="0" bIns="0" rtlCol="0">
                        <a:noAutofit/>
                      </wps:bodyPr>
                    </wps:wsp>
                  </a:graphicData>
                </a:graphic>
                <wp14:sizeRelV relativeFrom="margin">
                  <wp14:pctHeight>0</wp14:pctHeight>
                </wp14:sizeRelV>
              </wp:anchor>
            </w:drawing>
          </mc:Choice>
          <mc:Fallback>
            <w:pict>
              <v:shapetype w14:anchorId="0BB2F1FA" id="_x0000_t202" coordsize="21600,21600" o:spt="202" path="m,l,21600r21600,l21600,xe">
                <v:stroke joinstyle="miter"/>
                <v:path gradientshapeok="t" o:connecttype="rect"/>
              </v:shapetype>
              <v:shape id="Textbox 8" o:spid="_x0000_s1026" type="#_x0000_t202" style="position:absolute;margin-left:1in;margin-top:11.95pt;width:487.05pt;height:208.1pt;z-index:-157281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" fillcolor="#d9d9d9" strokeweight=".16931mm">
                <v:path arrowok="t"/>
                <v:textbox inset="0,0,0,0">
                  <w:txbxContent>
                    <w:p w14:paraId="34CE9C8F" w14:textId="77777777" w:rsidR="00C3053F" w:rsidRPr="004F04AA" w:rsidRDefault="00CC38D8">
                      <w:pPr>
                        <w:spacing w:before="59"/>
                        <w:ind w:left="103"/>
                        <w:rPr>
                          <w:b/>
                          <w:i/>
                          <w:iCs/>
                          <w:color w:val="000000"/>
                          <w:sz w:val="24"/>
                          <w:szCs w:val="24"/>
                        </w:rPr>
                      </w:pPr>
                      <w:r w:rsidRPr="004F04AA">
                        <w:rPr>
                          <w:b/>
                          <w:i/>
                          <w:iCs/>
                          <w:color w:val="000000"/>
                          <w:spacing w:val="-2"/>
                          <w:sz w:val="24"/>
                          <w:szCs w:val="24"/>
                        </w:rPr>
                        <w:t>Abstract</w:t>
                      </w:r>
                    </w:p>
                    <w:p w14:paraId="7558D7B0" w14:textId="56380964" w:rsidR="00C3053F" w:rsidRPr="004F04AA" w:rsidRDefault="005D4C65">
                      <w:pPr>
                        <w:spacing w:before="57"/>
                        <w:ind w:left="103" w:right="105"/>
                        <w:jc w:val="both"/>
                        <w:rPr>
                          <w:i/>
                          <w:iCs/>
                          <w:color w:val="000000"/>
                          <w:sz w:val="24"/>
                          <w:szCs w:val="24"/>
                        </w:rPr>
                      </w:pPr>
                      <w:r w:rsidRPr="004F04AA">
                        <w:rPr>
                          <w:i/>
                          <w:iCs/>
                          <w:color w:val="000000"/>
                          <w:sz w:val="24"/>
                          <w:szCs w:val="24"/>
                        </w:rPr>
                        <w:t>Artificial Intelligence (AI) has revolutionized the field of radiology by significantly enhancing diagnostic accuracy through advanced image analysis techniques. This study explores the integration of AI algorithms in radiological practices in Pakistan, focusing on their impact on diagnostic precision, workflow efficiency, and clinical decision-making. We present a comprehensive review of AI applications, including deep learning, convolutional neural networks (CNNs), and computer-aided detection (CAD) systems in interpreting medical imaging. Additionally, this paper analyzes the challenges and opportunities in adopting AI in Pakistani radiology departments, supported by empirical data and graphical analysis. Our findings suggest that AI not only improves diagnostic accuracy but also reduces human error, accelerates reporting times, and offers promising avenues for resource-limited settings. This paper concludes with strategic recommendations for AI implementation tailored to Pakistan's healthcare infrastructure</w:t>
                      </w:r>
                      <w:r w:rsidR="00CC38D8" w:rsidRPr="004F04AA">
                        <w:rPr>
                          <w:i/>
                          <w:iCs/>
                          <w:color w:val="000000"/>
                          <w:spacing w:val="-2"/>
                          <w:sz w:val="24"/>
                          <w:szCs w:val="24"/>
                        </w:rPr>
                        <w:t>.</w:t>
                      </w:r>
                    </w:p>
                    <w:p w14:paraId="6C576E8D" w14:textId="4AC12F59" w:rsidR="00C3053F" w:rsidRPr="004F04AA" w:rsidRDefault="00CC38D8">
                      <w:pPr>
                        <w:spacing w:before="61"/>
                        <w:ind w:left="103" w:right="111"/>
                        <w:jc w:val="both"/>
                        <w:rPr>
                          <w:i/>
                          <w:iCs/>
                          <w:color w:val="000000"/>
                          <w:sz w:val="24"/>
                          <w:szCs w:val="24"/>
                        </w:rPr>
                      </w:pPr>
                      <w:r w:rsidRPr="004F04AA">
                        <w:rPr>
                          <w:b/>
                          <w:i/>
                          <w:iCs/>
                          <w:color w:val="000000"/>
                          <w:sz w:val="24"/>
                          <w:szCs w:val="24"/>
                        </w:rPr>
                        <w:t xml:space="preserve">Keywords: </w:t>
                      </w:r>
                      <w:r w:rsidR="005D4C65" w:rsidRPr="004F04AA">
                        <w:rPr>
                          <w:i/>
                          <w:iCs/>
                          <w:color w:val="000000"/>
                          <w:sz w:val="24"/>
                          <w:szCs w:val="24"/>
                        </w:rPr>
                        <w:t>Artificial Intelligence, Radiology, Diagnostic Accuracy, Deep Learning</w:t>
                      </w:r>
                      <w:r w:rsidRPr="004F04AA">
                        <w:rPr>
                          <w:i/>
                          <w:iCs/>
                          <w:color w:val="000000"/>
                          <w:sz w:val="24"/>
                          <w:szCs w:val="24"/>
                        </w:rPr>
                        <w:t>.</w:t>
                      </w:r>
                    </w:p>
                  </w:txbxContent>
                </v:textbox>
                <w10:wrap type="topAndBottom" anchorx="page"/>
              </v:shape>
            </w:pict>
          </mc:Fallback>
        </mc:AlternateContent>
      </w:r>
    </w:p>
    <w:p w14:paraId="6164A565" w14:textId="77777777" w:rsidR="005D4C65" w:rsidRDefault="005D4C65" w:rsidP="00DE4F0E">
      <w:pPr>
        <w:ind w:left="810" w:right="360"/>
        <w:jc w:val="both"/>
        <w:rPr>
          <w:b/>
          <w:bCs/>
          <w:sz w:val="24"/>
          <w:szCs w:val="24"/>
        </w:rPr>
      </w:pPr>
      <w:r w:rsidRPr="004F04AA">
        <w:rPr>
          <w:b/>
          <w:bCs/>
          <w:sz w:val="24"/>
          <w:szCs w:val="24"/>
        </w:rPr>
        <w:t>INTRODUCTION</w:t>
      </w:r>
    </w:p>
    <w:p w14:paraId="6BE2269A" w14:textId="77777777" w:rsidR="004F04AA" w:rsidRPr="004F04AA" w:rsidRDefault="004F04AA" w:rsidP="00DE4F0E">
      <w:pPr>
        <w:ind w:left="810" w:right="360"/>
        <w:jc w:val="both"/>
        <w:rPr>
          <w:b/>
          <w:bCs/>
          <w:sz w:val="24"/>
          <w:szCs w:val="24"/>
        </w:rPr>
      </w:pPr>
    </w:p>
    <w:p w14:paraId="6D2A0355" w14:textId="77777777" w:rsidR="005D4C65" w:rsidRPr="004F04AA" w:rsidRDefault="005D4C65" w:rsidP="00DE4F0E">
      <w:pPr>
        <w:ind w:left="810" w:right="360"/>
        <w:jc w:val="both"/>
        <w:rPr>
          <w:sz w:val="24"/>
          <w:szCs w:val="24"/>
        </w:rPr>
      </w:pPr>
      <w:r w:rsidRPr="004F04AA">
        <w:rPr>
          <w:sz w:val="24"/>
          <w:szCs w:val="24"/>
        </w:rPr>
        <w:t>Radiology has historically depended on human expertise for image interpretation, a process susceptible to variability and error. The advent of Artificial Intelligence (AI), particularly machine learning and deep learning models, offers transformative potential in automating and improving diagnostic workflows. AI algorithms can analyze large volumes of imaging data to identify subtle patterns undetectable by the human eye, leading to early and accurate disease detection. In Pakistan, where radiology services are growing yet constrained by limited expert availability, AI integration could substantially enhance healthcare delivery. This article discusses the current state of AI in radiology globally and locally, highlighting benefits, limitations, and prospects for future adoption.</w:t>
      </w:r>
    </w:p>
    <w:p w14:paraId="7FCED414" w14:textId="77777777" w:rsidR="005D4C65" w:rsidRPr="004F04AA" w:rsidRDefault="005D4C65" w:rsidP="00DE4F0E">
      <w:pPr>
        <w:ind w:left="810" w:right="360"/>
        <w:jc w:val="both"/>
        <w:rPr>
          <w:b/>
          <w:bCs/>
          <w:sz w:val="24"/>
          <w:szCs w:val="24"/>
        </w:rPr>
      </w:pPr>
      <w:r w:rsidRPr="004F04AA">
        <w:rPr>
          <w:b/>
          <w:bCs/>
          <w:sz w:val="24"/>
          <w:szCs w:val="24"/>
        </w:rPr>
        <w:t>1. Overview of AI Technologies in Radiology</w:t>
      </w:r>
    </w:p>
    <w:p w14:paraId="3CAAFB60" w14:textId="77777777" w:rsidR="005D4C65" w:rsidRPr="004F04AA" w:rsidRDefault="005D4C65" w:rsidP="00DE4F0E">
      <w:pPr>
        <w:ind w:left="810" w:right="360"/>
        <w:jc w:val="both"/>
        <w:rPr>
          <w:sz w:val="24"/>
          <w:szCs w:val="24"/>
        </w:rPr>
      </w:pPr>
      <w:r w:rsidRPr="004F04AA">
        <w:rPr>
          <w:sz w:val="24"/>
          <w:szCs w:val="24"/>
        </w:rPr>
        <w:t>Artificial Intelligence (AI) encompasses a broad range of computational techniques that enable machines to mimic human intelligence. In radiology, AI primarily leverages machine learning (ML) and deep learning (DL) algorithms to analyze medical images and assist radiologists in diagnostic processes.</w:t>
      </w:r>
    </w:p>
    <w:p w14:paraId="067A7250" w14:textId="77777777" w:rsidR="005D4C65" w:rsidRPr="004F04AA" w:rsidRDefault="005D4C65" w:rsidP="00DE4F0E">
      <w:pPr>
        <w:ind w:left="810" w:right="360"/>
        <w:jc w:val="both"/>
        <w:rPr>
          <w:b/>
          <w:bCs/>
          <w:sz w:val="24"/>
          <w:szCs w:val="24"/>
        </w:rPr>
      </w:pPr>
      <w:r w:rsidRPr="004F04AA">
        <w:rPr>
          <w:b/>
          <w:bCs/>
          <w:sz w:val="24"/>
          <w:szCs w:val="24"/>
        </w:rPr>
        <w:t>Machine Learning, Deep Learning, and CNNs</w:t>
      </w:r>
    </w:p>
    <w:p w14:paraId="228011C6" w14:textId="77777777" w:rsidR="005D4C65" w:rsidRPr="004F04AA" w:rsidRDefault="005D4C65" w:rsidP="00DE4F0E">
      <w:pPr>
        <w:ind w:left="810" w:right="360"/>
        <w:jc w:val="both"/>
        <w:rPr>
          <w:sz w:val="24"/>
          <w:szCs w:val="24"/>
        </w:rPr>
      </w:pPr>
      <w:r w:rsidRPr="004F04AA">
        <w:rPr>
          <w:sz w:val="24"/>
          <w:szCs w:val="24"/>
        </w:rPr>
        <w:t>Machine Learning (ML) involves algorithms that learn patterns from data and improve their performance over time without explicit programming. Traditional ML methods such as support vector machines (SVMs), decision trees, and random forests have been applied to radiological image classification and segmentation.</w:t>
      </w:r>
    </w:p>
    <w:p w14:paraId="2636A0F0" w14:textId="77777777" w:rsidR="005D4C65" w:rsidRPr="004F04AA" w:rsidRDefault="005D4C65" w:rsidP="00DE4F0E">
      <w:pPr>
        <w:ind w:left="810" w:right="360"/>
        <w:jc w:val="both"/>
        <w:rPr>
          <w:sz w:val="24"/>
          <w:szCs w:val="24"/>
        </w:rPr>
      </w:pPr>
      <w:r w:rsidRPr="004F04AA">
        <w:rPr>
          <w:sz w:val="24"/>
          <w:szCs w:val="24"/>
        </w:rPr>
        <w:lastRenderedPageBreak/>
        <w:t>Deep Learning (DL), a subset of ML, uses artificial neural networks with multiple layers (deep neural networks) to automatically extract complex features from raw imaging data. Among DL architectures, Convolutional Neural Networks (CNNs) have shown exceptional capabilities in processing and interpreting image data. CNNs use convolutional layers to capture spatial hierarchies in images, making them particularly suitable for detecting subtle abnormalities in radiographs, CT scans, MRIs, and ultrasounds.</w:t>
      </w:r>
    </w:p>
    <w:p w14:paraId="18C8E005" w14:textId="77777777" w:rsidR="005D4C65" w:rsidRPr="004F04AA" w:rsidRDefault="005D4C65" w:rsidP="00DE4F0E">
      <w:pPr>
        <w:ind w:left="810" w:right="360"/>
        <w:jc w:val="both"/>
        <w:rPr>
          <w:sz w:val="24"/>
          <w:szCs w:val="24"/>
        </w:rPr>
      </w:pPr>
      <w:r w:rsidRPr="004F04AA">
        <w:rPr>
          <w:sz w:val="24"/>
          <w:szCs w:val="24"/>
        </w:rPr>
        <w:t>These AI models can be trained on large annotated datasets to recognize patterns indicative of diseases such as tumors, fractures, or infections, often exceeding human-level performance in specific tasks.</w:t>
      </w:r>
    </w:p>
    <w:p w14:paraId="6D46E892" w14:textId="77777777" w:rsidR="005D4C65" w:rsidRPr="004F04AA" w:rsidRDefault="005D4C65" w:rsidP="00DE4F0E">
      <w:pPr>
        <w:ind w:left="810" w:right="360"/>
        <w:jc w:val="both"/>
        <w:rPr>
          <w:b/>
          <w:bCs/>
          <w:sz w:val="24"/>
          <w:szCs w:val="24"/>
        </w:rPr>
      </w:pPr>
      <w:r w:rsidRPr="004F04AA">
        <w:rPr>
          <w:b/>
          <w:bCs/>
          <w:sz w:val="24"/>
          <w:szCs w:val="24"/>
        </w:rPr>
        <w:t>Computer-Aided Detection (CAD) Systems</w:t>
      </w:r>
    </w:p>
    <w:p w14:paraId="5E814ADB" w14:textId="52A1CD24" w:rsidR="005D4C65" w:rsidRPr="004F04AA" w:rsidRDefault="005D4C65" w:rsidP="00DE4F0E">
      <w:pPr>
        <w:ind w:left="810" w:right="360"/>
        <w:jc w:val="both"/>
        <w:rPr>
          <w:sz w:val="24"/>
          <w:szCs w:val="24"/>
        </w:rPr>
      </w:pPr>
      <w:r w:rsidRPr="004F04AA">
        <w:rPr>
          <w:sz w:val="24"/>
          <w:szCs w:val="24"/>
        </w:rPr>
        <w:t>Computer-Aided Detection (CAD) systems are AI-driven tools designed to assist radiologists by automatically highlighting areas of concern on medical images. CAD was initially developed to detect breast cancer in mammograms but has since expanded to other domains such as lung nodule detection in CT scans and colon polyp detection in colonoscopy images.</w:t>
      </w:r>
      <w:r w:rsidR="004F04AA">
        <w:rPr>
          <w:sz w:val="24"/>
          <w:szCs w:val="24"/>
        </w:rPr>
        <w:t xml:space="preserve"> </w:t>
      </w:r>
      <w:r w:rsidRPr="004F04AA">
        <w:rPr>
          <w:sz w:val="24"/>
          <w:szCs w:val="24"/>
        </w:rPr>
        <w:t>Modern CAD systems integrate ML and DL techniques to reduce false positives and improve sensitivity. They function as a “second reader,” providing alerts that prompt radiologists to re-examine suspicious regions, thereby enhancing diagnostic confidence and accuracy.</w:t>
      </w:r>
    </w:p>
    <w:p w14:paraId="2121AD65" w14:textId="77777777" w:rsidR="005D4C65" w:rsidRPr="004F04AA" w:rsidRDefault="005D4C65" w:rsidP="00DE4F0E">
      <w:pPr>
        <w:ind w:left="810" w:right="360"/>
        <w:jc w:val="both"/>
        <w:rPr>
          <w:b/>
          <w:bCs/>
          <w:sz w:val="24"/>
          <w:szCs w:val="24"/>
        </w:rPr>
      </w:pPr>
      <w:r w:rsidRPr="004F04AA">
        <w:rPr>
          <w:b/>
          <w:bCs/>
          <w:sz w:val="24"/>
          <w:szCs w:val="24"/>
        </w:rPr>
        <w:t>2. Applications of AI in Diagnostic Imaging</w:t>
      </w:r>
    </w:p>
    <w:p w14:paraId="2405BC82" w14:textId="77777777" w:rsidR="005D4C65" w:rsidRPr="004F04AA" w:rsidRDefault="005D4C65" w:rsidP="00DE4F0E">
      <w:pPr>
        <w:ind w:left="810" w:right="360"/>
        <w:jc w:val="both"/>
        <w:rPr>
          <w:sz w:val="24"/>
          <w:szCs w:val="24"/>
        </w:rPr>
      </w:pPr>
      <w:r w:rsidRPr="004F04AA">
        <w:rPr>
          <w:sz w:val="24"/>
          <w:szCs w:val="24"/>
        </w:rPr>
        <w:t>Artificial Intelligence (AI) technologies have rapidly penetrated various diagnostic imaging modalities, transforming the way radiological data is analyzed and interpreted. These applications span across widely used imaging techniques such as radiographs, computed tomography (CT) scans, magnetic resonance imaging (MRI), and ultrasound.</w:t>
      </w:r>
    </w:p>
    <w:p w14:paraId="0B1D7F47" w14:textId="77777777" w:rsidR="005D4C65" w:rsidRPr="004F04AA" w:rsidRDefault="005D4C65" w:rsidP="00DE4F0E">
      <w:pPr>
        <w:ind w:left="810" w:right="360"/>
        <w:jc w:val="both"/>
        <w:rPr>
          <w:b/>
          <w:bCs/>
          <w:sz w:val="24"/>
          <w:szCs w:val="24"/>
        </w:rPr>
      </w:pPr>
      <w:r w:rsidRPr="004F04AA">
        <w:rPr>
          <w:b/>
          <w:bCs/>
          <w:sz w:val="24"/>
          <w:szCs w:val="24"/>
        </w:rPr>
        <w:t>Radiographs</w:t>
      </w:r>
    </w:p>
    <w:p w14:paraId="05A8752D" w14:textId="77777777" w:rsidR="005D4C65" w:rsidRPr="004F04AA" w:rsidRDefault="005D4C65" w:rsidP="00DE4F0E">
      <w:pPr>
        <w:ind w:left="810" w:right="360"/>
        <w:jc w:val="both"/>
        <w:rPr>
          <w:sz w:val="24"/>
          <w:szCs w:val="24"/>
        </w:rPr>
      </w:pPr>
      <w:r w:rsidRPr="004F04AA">
        <w:rPr>
          <w:sz w:val="24"/>
          <w:szCs w:val="24"/>
        </w:rPr>
        <w:t>In radiography, AI algorithms enhance the detection of abnormalities like fractures, pneumonia, and tuberculosis. Deep learning models trained on large datasets of chest X-rays, for instance, can automatically identify lung nodules, consolidations, or skeletal anomalies with high accuracy, thus assisting radiologists in workload management and improving diagnostic turnaround times.</w:t>
      </w:r>
    </w:p>
    <w:p w14:paraId="2AA40389" w14:textId="77777777" w:rsidR="005D4C65" w:rsidRPr="004F04AA" w:rsidRDefault="005D4C65" w:rsidP="00DE4F0E">
      <w:pPr>
        <w:ind w:left="810" w:right="360"/>
        <w:jc w:val="both"/>
        <w:rPr>
          <w:b/>
          <w:bCs/>
          <w:sz w:val="24"/>
          <w:szCs w:val="24"/>
        </w:rPr>
      </w:pPr>
      <w:r w:rsidRPr="004F04AA">
        <w:rPr>
          <w:b/>
          <w:bCs/>
          <w:sz w:val="24"/>
          <w:szCs w:val="24"/>
        </w:rPr>
        <w:t>Computed Tomography (CT) Scans</w:t>
      </w:r>
    </w:p>
    <w:p w14:paraId="71285D7B" w14:textId="77777777" w:rsidR="005D4C65" w:rsidRPr="004F04AA" w:rsidRDefault="005D4C65" w:rsidP="00DE4F0E">
      <w:pPr>
        <w:ind w:left="810" w:right="360"/>
        <w:jc w:val="both"/>
        <w:rPr>
          <w:sz w:val="24"/>
          <w:szCs w:val="24"/>
        </w:rPr>
      </w:pPr>
      <w:r w:rsidRPr="004F04AA">
        <w:rPr>
          <w:sz w:val="24"/>
          <w:szCs w:val="24"/>
        </w:rPr>
        <w:t>AI applications in CT imaging include the detection and characterization of cancers, vascular abnormalities, and traumatic injuries. Convolutional Neural Networks (CNNs) have demonstrated superior performance in identifying lung nodules, liver lesions, and intracranial hemorrhages. Automated volumetric assessments and segmentation provided by AI improve monitoring of disease progression and treatment response.</w:t>
      </w:r>
    </w:p>
    <w:p w14:paraId="34973929" w14:textId="77777777" w:rsidR="005D4C65" w:rsidRPr="004F04AA" w:rsidRDefault="005D4C65" w:rsidP="00DE4F0E">
      <w:pPr>
        <w:ind w:left="810" w:right="360"/>
        <w:jc w:val="both"/>
        <w:rPr>
          <w:b/>
          <w:bCs/>
          <w:sz w:val="24"/>
          <w:szCs w:val="24"/>
        </w:rPr>
      </w:pPr>
      <w:r w:rsidRPr="004F04AA">
        <w:rPr>
          <w:b/>
          <w:bCs/>
          <w:sz w:val="24"/>
          <w:szCs w:val="24"/>
        </w:rPr>
        <w:t>Magnetic Resonance Imaging (MRI)</w:t>
      </w:r>
    </w:p>
    <w:p w14:paraId="2878AEF1" w14:textId="77777777" w:rsidR="005D4C65" w:rsidRPr="004F04AA" w:rsidRDefault="005D4C65" w:rsidP="00DE4F0E">
      <w:pPr>
        <w:ind w:left="810" w:right="360"/>
        <w:jc w:val="both"/>
        <w:rPr>
          <w:sz w:val="24"/>
          <w:szCs w:val="24"/>
        </w:rPr>
      </w:pPr>
      <w:r w:rsidRPr="004F04AA">
        <w:rPr>
          <w:sz w:val="24"/>
          <w:szCs w:val="24"/>
        </w:rPr>
        <w:t>MRI benefits from AI in automating tissue segmentation, anomaly detection, and enhancing image reconstruction quality. AI-powered tools assist in diagnosing brain tumors, multiple sclerosis plaques, and musculoskeletal disorders by accurately distinguishing pathological tissues from normal anatomy. Moreover, AI helps accelerate MRI acquisition times while maintaining image quality.</w:t>
      </w:r>
    </w:p>
    <w:p w14:paraId="38DC0D3F" w14:textId="77777777" w:rsidR="005D4C65" w:rsidRPr="004F04AA" w:rsidRDefault="005D4C65" w:rsidP="00DE4F0E">
      <w:pPr>
        <w:ind w:left="810" w:right="360"/>
        <w:jc w:val="both"/>
        <w:rPr>
          <w:b/>
          <w:bCs/>
          <w:sz w:val="24"/>
          <w:szCs w:val="24"/>
        </w:rPr>
      </w:pPr>
      <w:r w:rsidRPr="004F04AA">
        <w:rPr>
          <w:b/>
          <w:bCs/>
          <w:sz w:val="24"/>
          <w:szCs w:val="24"/>
        </w:rPr>
        <w:t>Ultrasound</w:t>
      </w:r>
    </w:p>
    <w:p w14:paraId="6CF4FE7A" w14:textId="77777777" w:rsidR="005D4C65" w:rsidRPr="004F04AA" w:rsidRDefault="005D4C65" w:rsidP="00DE4F0E">
      <w:pPr>
        <w:ind w:left="810" w:right="360"/>
        <w:jc w:val="both"/>
        <w:rPr>
          <w:sz w:val="24"/>
          <w:szCs w:val="24"/>
        </w:rPr>
      </w:pPr>
      <w:r w:rsidRPr="004F04AA">
        <w:rPr>
          <w:sz w:val="24"/>
          <w:szCs w:val="24"/>
        </w:rPr>
        <w:t>Ultrasound imaging, traditionally operator-dependent, has seen significant improvements through AI. Algorithms assist in real-time image enhancement, organ segmentation, and detection of abnormalities such as fetal malformations and cardiovascular anomalies. AI-driven analysis supports standardized reporting, reducing variability among sonographers.</w:t>
      </w:r>
    </w:p>
    <w:p w14:paraId="0DD3914C" w14:textId="2447D2D2" w:rsidR="005D4C65" w:rsidRPr="004F04AA" w:rsidRDefault="005D4C65" w:rsidP="00DE4F0E">
      <w:pPr>
        <w:ind w:left="810" w:right="360"/>
        <w:jc w:val="both"/>
        <w:rPr>
          <w:b/>
          <w:bCs/>
          <w:sz w:val="24"/>
          <w:szCs w:val="24"/>
        </w:rPr>
      </w:pPr>
      <w:r w:rsidRPr="004F04AA">
        <w:rPr>
          <w:b/>
          <w:bCs/>
          <w:sz w:val="24"/>
          <w:szCs w:val="24"/>
        </w:rPr>
        <w:t>Detection of Cancers, Fractures, and Other Abnormalities</w:t>
      </w:r>
    </w:p>
    <w:p w14:paraId="0879D792" w14:textId="77777777" w:rsidR="005D4C65" w:rsidRPr="004F04AA" w:rsidRDefault="005D4C65" w:rsidP="00DE4F0E">
      <w:pPr>
        <w:ind w:left="810" w:right="360"/>
        <w:jc w:val="both"/>
        <w:rPr>
          <w:sz w:val="24"/>
          <w:szCs w:val="24"/>
        </w:rPr>
      </w:pPr>
      <w:r w:rsidRPr="004F04AA">
        <w:rPr>
          <w:sz w:val="24"/>
          <w:szCs w:val="24"/>
        </w:rPr>
        <w:t>AI's role in identifying cancers across modalities is particularly transformative. From breast cancer screening in mammograms to lung and colorectal cancers detected in CT scans, AI systems have improved early detection rates and reduced diagnostic errors. Similarly, fracture detection in X-rays is expedited by AI tools that highlight subtle bone discontinuities often missed by the naked eye. Other abnormalities, including hemorrhages, infections, and degenerative changes, are increasingly diagnosed with AI support, enabling timely clinical interventions.</w:t>
      </w:r>
    </w:p>
    <w:p w14:paraId="454FB00A" w14:textId="77777777" w:rsidR="005D4C65" w:rsidRPr="004F04AA" w:rsidRDefault="005D4C65" w:rsidP="00DE4F0E">
      <w:pPr>
        <w:ind w:left="810" w:right="360"/>
        <w:jc w:val="both"/>
        <w:rPr>
          <w:b/>
          <w:bCs/>
          <w:sz w:val="24"/>
          <w:szCs w:val="24"/>
        </w:rPr>
      </w:pPr>
      <w:r w:rsidRPr="004F04AA">
        <w:rPr>
          <w:b/>
          <w:bCs/>
          <w:sz w:val="24"/>
          <w:szCs w:val="24"/>
        </w:rPr>
        <w:lastRenderedPageBreak/>
        <w:t>3. Impact of AI on Diagnostic Accuracy and Efficiency</w:t>
      </w:r>
    </w:p>
    <w:p w14:paraId="1D214BB9" w14:textId="77777777" w:rsidR="005D4C65" w:rsidRPr="004F04AA" w:rsidRDefault="005D4C65" w:rsidP="00DE4F0E">
      <w:pPr>
        <w:ind w:left="810" w:right="360"/>
        <w:jc w:val="both"/>
        <w:rPr>
          <w:sz w:val="24"/>
          <w:szCs w:val="24"/>
        </w:rPr>
      </w:pPr>
      <w:r w:rsidRPr="004F04AA">
        <w:rPr>
          <w:sz w:val="24"/>
          <w:szCs w:val="24"/>
        </w:rPr>
        <w:t>The integration of Artificial Intelligence (AI) in radiology has profoundly influenced both diagnostic accuracy and operational efficiency. By leveraging advanced algorithms, AI systems help reduce diagnostic errors and streamline clinical workflows.</w:t>
      </w:r>
    </w:p>
    <w:p w14:paraId="2162B4C0" w14:textId="77777777" w:rsidR="005D4C65" w:rsidRPr="004F04AA" w:rsidRDefault="005D4C65" w:rsidP="00DE4F0E">
      <w:pPr>
        <w:ind w:left="810" w:right="360"/>
        <w:jc w:val="both"/>
        <w:rPr>
          <w:b/>
          <w:bCs/>
          <w:sz w:val="24"/>
          <w:szCs w:val="24"/>
        </w:rPr>
      </w:pPr>
      <w:r w:rsidRPr="004F04AA">
        <w:rPr>
          <w:b/>
          <w:bCs/>
          <w:sz w:val="24"/>
          <w:szCs w:val="24"/>
        </w:rPr>
        <w:t>Reduction in False Positives and Negatives</w:t>
      </w:r>
    </w:p>
    <w:p w14:paraId="06E6990D" w14:textId="38FFF222" w:rsidR="005D4C65" w:rsidRPr="004F04AA" w:rsidRDefault="005D4C65" w:rsidP="00DE4F0E">
      <w:pPr>
        <w:ind w:left="810" w:right="360"/>
        <w:jc w:val="both"/>
        <w:rPr>
          <w:sz w:val="24"/>
          <w:szCs w:val="24"/>
        </w:rPr>
      </w:pPr>
      <w:r w:rsidRPr="004F04AA">
        <w:rPr>
          <w:sz w:val="24"/>
          <w:szCs w:val="24"/>
        </w:rPr>
        <w:t>One of the critical challenges in radiology is minimizing false positives (incorrectly identifying a disease) and false negatives (missing an existing condition). AI-powered diagnostic tools have demonstrated significant improvements in this regard. Through deep learning models trained on extensive and diverse datasets, AI can detect subtle imaging features that may be overlooked by human observers, thereby reducing false negatives. Simultaneously, enhanced pattern recognition helps differentiate true abnormalities from benign variations, lowering false positive rates.</w:t>
      </w:r>
      <w:r w:rsidR="004F04AA">
        <w:rPr>
          <w:sz w:val="24"/>
          <w:szCs w:val="24"/>
        </w:rPr>
        <w:t xml:space="preserve"> </w:t>
      </w:r>
      <w:r w:rsidRPr="004F04AA">
        <w:rPr>
          <w:sz w:val="24"/>
          <w:szCs w:val="24"/>
        </w:rPr>
        <w:t>This reduction in diagnostic errors enhances patient outcomes by avoiding unnecessary treatments or delayed interventions. Several studies have reported that AI-assisted radiology increases sensitivity and specificity, contributing to more reliable clinical decision-making.</w:t>
      </w:r>
    </w:p>
    <w:p w14:paraId="578A368D" w14:textId="77777777" w:rsidR="005D4C65" w:rsidRPr="004F04AA" w:rsidRDefault="005D4C65" w:rsidP="00DE4F0E">
      <w:pPr>
        <w:ind w:left="810" w:right="360"/>
        <w:jc w:val="both"/>
        <w:rPr>
          <w:b/>
          <w:bCs/>
          <w:sz w:val="24"/>
          <w:szCs w:val="24"/>
        </w:rPr>
      </w:pPr>
      <w:r w:rsidRPr="004F04AA">
        <w:rPr>
          <w:b/>
          <w:bCs/>
          <w:sz w:val="24"/>
          <w:szCs w:val="24"/>
        </w:rPr>
        <w:t>Workflow Improvements and Faster Diagnosis</w:t>
      </w:r>
    </w:p>
    <w:p w14:paraId="6CADCF19" w14:textId="677365A5" w:rsidR="005D4C65" w:rsidRPr="004F04AA" w:rsidRDefault="005D4C65" w:rsidP="00DE4F0E">
      <w:pPr>
        <w:ind w:left="810" w:right="360"/>
        <w:jc w:val="both"/>
        <w:rPr>
          <w:sz w:val="24"/>
          <w:szCs w:val="24"/>
        </w:rPr>
      </w:pPr>
      <w:r w:rsidRPr="004F04AA">
        <w:rPr>
          <w:sz w:val="24"/>
          <w:szCs w:val="24"/>
        </w:rPr>
        <w:t>AI’s impact extends beyond accuracy to optimize radiological workflows. Automated image analysis and preliminary reporting capabilities enable radiologists to prioritize urgent cases, reducing time-to-diagnosis. By pre-screening images, AI systems decrease the manual workload, allowing radiologists to focus on complex cases requiring expert judgment.</w:t>
      </w:r>
      <w:r w:rsidR="004F04AA">
        <w:rPr>
          <w:sz w:val="24"/>
          <w:szCs w:val="24"/>
        </w:rPr>
        <w:t xml:space="preserve"> </w:t>
      </w:r>
      <w:r w:rsidRPr="004F04AA">
        <w:rPr>
          <w:sz w:val="24"/>
          <w:szCs w:val="24"/>
        </w:rPr>
        <w:t>AI tools facilitate standardized reporting by integrating structured data extraction, improving communication with referring clinicians. Faster image processing and report generation result in improved patient throughput and reduced hospital stays, which is particularly beneficial in resource-constrained settings like many Pakistani healthcare facilities.</w:t>
      </w:r>
      <w:r w:rsidR="004F04AA">
        <w:rPr>
          <w:sz w:val="24"/>
          <w:szCs w:val="24"/>
        </w:rPr>
        <w:t xml:space="preserve"> </w:t>
      </w:r>
      <w:r w:rsidRPr="004F04AA">
        <w:rPr>
          <w:sz w:val="24"/>
          <w:szCs w:val="24"/>
        </w:rPr>
        <w:t>These efficiency gains not only improve patient care but also enhance the overall productivity and cost-effectiveness of radiology departments.</w:t>
      </w:r>
    </w:p>
    <w:p w14:paraId="62EEDF53" w14:textId="77777777" w:rsidR="005D4C65" w:rsidRPr="004F04AA" w:rsidRDefault="005D4C65" w:rsidP="00DE4F0E">
      <w:pPr>
        <w:ind w:left="810" w:right="360"/>
        <w:jc w:val="both"/>
        <w:rPr>
          <w:b/>
          <w:bCs/>
          <w:sz w:val="24"/>
          <w:szCs w:val="24"/>
        </w:rPr>
      </w:pPr>
      <w:r w:rsidRPr="004F04AA">
        <w:rPr>
          <w:b/>
          <w:bCs/>
          <w:sz w:val="24"/>
          <w:szCs w:val="24"/>
        </w:rPr>
        <w:t>4. Challenges of AI Implementation in Pakistan</w:t>
      </w:r>
    </w:p>
    <w:p w14:paraId="00FA6D11" w14:textId="77777777" w:rsidR="005D4C65" w:rsidRPr="004F04AA" w:rsidRDefault="005D4C65" w:rsidP="00DE4F0E">
      <w:pPr>
        <w:ind w:left="810" w:right="360"/>
        <w:jc w:val="both"/>
        <w:rPr>
          <w:sz w:val="24"/>
          <w:szCs w:val="24"/>
        </w:rPr>
      </w:pPr>
      <w:r w:rsidRPr="004F04AA">
        <w:rPr>
          <w:sz w:val="24"/>
          <w:szCs w:val="24"/>
        </w:rPr>
        <w:t>While Artificial Intelligence (AI) holds great promise for enhancing radiology services in Pakistan, several significant challenges impede its widespread adoption and effective implementation.</w:t>
      </w:r>
    </w:p>
    <w:p w14:paraId="2236C699" w14:textId="77777777" w:rsidR="005D4C65" w:rsidRPr="004F04AA" w:rsidRDefault="005D4C65" w:rsidP="00DE4F0E">
      <w:pPr>
        <w:ind w:left="810" w:right="360"/>
        <w:jc w:val="both"/>
        <w:rPr>
          <w:b/>
          <w:bCs/>
          <w:sz w:val="24"/>
          <w:szCs w:val="24"/>
        </w:rPr>
      </w:pPr>
      <w:r w:rsidRPr="004F04AA">
        <w:rPr>
          <w:b/>
          <w:bCs/>
          <w:sz w:val="24"/>
          <w:szCs w:val="24"/>
        </w:rPr>
        <w:t>Infrastructure, Training, and Regulatory Barriers</w:t>
      </w:r>
    </w:p>
    <w:p w14:paraId="2708AA25" w14:textId="6D2965A8" w:rsidR="005D4C65" w:rsidRPr="004F04AA" w:rsidRDefault="005D4C65" w:rsidP="00DE4F0E">
      <w:pPr>
        <w:ind w:left="810" w:right="360"/>
        <w:jc w:val="both"/>
        <w:rPr>
          <w:sz w:val="24"/>
          <w:szCs w:val="24"/>
        </w:rPr>
      </w:pPr>
      <w:r w:rsidRPr="004F04AA">
        <w:rPr>
          <w:sz w:val="24"/>
          <w:szCs w:val="24"/>
        </w:rPr>
        <w:t>Pakistan’s healthcare infrastructure faces limitations including inconsistent internet connectivity, insufficient computational resources, and lack of integrated digital health systems, all of which hinder the deployment of AI solutions. Many radiology departments still rely heavily on analogue imaging and manual workflows, making AI integration complex.</w:t>
      </w:r>
      <w:r w:rsidR="004F04AA">
        <w:rPr>
          <w:sz w:val="24"/>
          <w:szCs w:val="24"/>
        </w:rPr>
        <w:t xml:space="preserve"> </w:t>
      </w:r>
      <w:r w:rsidRPr="004F04AA">
        <w:rPr>
          <w:sz w:val="24"/>
          <w:szCs w:val="24"/>
        </w:rPr>
        <w:t>There is a shortage of adequately trained personnel skilled in AI technologies. Radiologists and technicians often lack formal training in AI tools, which limits their ability to effectively utilize these systems. This skills gap is compounded by the absence of comprehensive training programs or continuing education initiatives focusing on AI in medical imaging.</w:t>
      </w:r>
      <w:r w:rsidR="004F04AA">
        <w:rPr>
          <w:sz w:val="24"/>
          <w:szCs w:val="24"/>
        </w:rPr>
        <w:t xml:space="preserve"> </w:t>
      </w:r>
      <w:r w:rsidRPr="004F04AA">
        <w:rPr>
          <w:sz w:val="24"/>
          <w:szCs w:val="24"/>
        </w:rPr>
        <w:t>On the regulatory front, Pakistan currently lacks clear guidelines and standards governing AI use in healthcare. The absence of robust policies related to device approval, liability, and quality assurance creates uncertainty that discourages investment and adoption.</w:t>
      </w:r>
    </w:p>
    <w:p w14:paraId="12741E5E" w14:textId="77777777" w:rsidR="005D4C65" w:rsidRPr="004F04AA" w:rsidRDefault="005D4C65" w:rsidP="00DE4F0E">
      <w:pPr>
        <w:ind w:left="810" w:right="360"/>
        <w:jc w:val="both"/>
        <w:rPr>
          <w:b/>
          <w:bCs/>
          <w:sz w:val="24"/>
          <w:szCs w:val="24"/>
        </w:rPr>
      </w:pPr>
      <w:r w:rsidRPr="004F04AA">
        <w:rPr>
          <w:b/>
          <w:bCs/>
          <w:sz w:val="24"/>
          <w:szCs w:val="24"/>
        </w:rPr>
        <w:t>Data Privacy and Ethical Considerations</w:t>
      </w:r>
    </w:p>
    <w:p w14:paraId="2900F7E1" w14:textId="41ADE13D" w:rsidR="005D4C65" w:rsidRPr="004F04AA" w:rsidRDefault="005D4C65" w:rsidP="00DE4F0E">
      <w:pPr>
        <w:ind w:left="810" w:right="360"/>
        <w:jc w:val="both"/>
        <w:rPr>
          <w:sz w:val="24"/>
          <w:szCs w:val="24"/>
        </w:rPr>
      </w:pPr>
      <w:r w:rsidRPr="004F04AA">
        <w:rPr>
          <w:sz w:val="24"/>
          <w:szCs w:val="24"/>
        </w:rPr>
        <w:t>AI systems depend heavily on large volumes of high-quality patient data for training and validation. However, concerns regarding data privacy, security, and patient consent remain paramount. Pakistan’s healthcare data governance frameworks are underdeveloped, raising risks related to unauthorized data access, breaches, and misuse.AI-driven diagnostic decisions raise questions about accountability, transparency, and potential biases embedded within algorithms. Ensuring fairness and avoiding discrimination based on demographic factors is crucial, especially in diverse populations like Pakistan’s.</w:t>
      </w:r>
      <w:r w:rsidR="004F04AA">
        <w:rPr>
          <w:sz w:val="24"/>
          <w:szCs w:val="24"/>
        </w:rPr>
        <w:t xml:space="preserve"> </w:t>
      </w:r>
      <w:r w:rsidRPr="004F04AA">
        <w:rPr>
          <w:sz w:val="24"/>
          <w:szCs w:val="24"/>
        </w:rPr>
        <w:t>Addressing these challenges requires multi-stakeholder collaboration to build infrastructure, develop expertise, establish regulatory frameworks, and promote ethical standards that safeguard patient rights while enabling AI innovation.</w:t>
      </w:r>
    </w:p>
    <w:p w14:paraId="25323B92" w14:textId="06471F0B" w:rsidR="005D4C65" w:rsidRPr="004F04AA" w:rsidRDefault="00DE4F0E" w:rsidP="00DE4F0E">
      <w:pPr>
        <w:ind w:left="810" w:right="360"/>
        <w:jc w:val="both"/>
        <w:rPr>
          <w:b/>
          <w:bCs/>
          <w:sz w:val="24"/>
          <w:szCs w:val="24"/>
        </w:rPr>
      </w:pPr>
      <w:r>
        <w:rPr>
          <w:b/>
          <w:bCs/>
          <w:sz w:val="24"/>
          <w:szCs w:val="24"/>
        </w:rPr>
        <w:br/>
      </w:r>
      <w:r>
        <w:rPr>
          <w:b/>
          <w:bCs/>
          <w:sz w:val="24"/>
          <w:szCs w:val="24"/>
        </w:rPr>
        <w:br/>
      </w:r>
      <w:r w:rsidR="005D4C65" w:rsidRPr="004F04AA">
        <w:rPr>
          <w:b/>
          <w:bCs/>
          <w:sz w:val="24"/>
          <w:szCs w:val="24"/>
        </w:rPr>
        <w:lastRenderedPageBreak/>
        <w:t>5. Case Studies from Pakistani Hospitals</w:t>
      </w:r>
    </w:p>
    <w:p w14:paraId="132418CC" w14:textId="2BACD7B5" w:rsidR="005D4C65" w:rsidRPr="004F04AA" w:rsidRDefault="005D4C65" w:rsidP="00DE4F0E">
      <w:pPr>
        <w:ind w:left="810" w:right="360"/>
        <w:jc w:val="both"/>
        <w:rPr>
          <w:b/>
          <w:bCs/>
          <w:sz w:val="24"/>
          <w:szCs w:val="24"/>
        </w:rPr>
      </w:pPr>
      <w:r w:rsidRPr="004F04AA">
        <w:rPr>
          <w:b/>
          <w:bCs/>
          <w:sz w:val="24"/>
          <w:szCs w:val="24"/>
        </w:rPr>
        <w:t>AI Pilot Projects and Their Outcomes</w:t>
      </w:r>
    </w:p>
    <w:p w14:paraId="6AD80BE5" w14:textId="77777777" w:rsidR="005D4C65" w:rsidRPr="004F04AA" w:rsidRDefault="005D4C65" w:rsidP="00DE4F0E">
      <w:pPr>
        <w:ind w:left="810" w:right="360"/>
        <w:jc w:val="both"/>
        <w:rPr>
          <w:sz w:val="24"/>
          <w:szCs w:val="24"/>
        </w:rPr>
      </w:pPr>
      <w:r w:rsidRPr="004F04AA">
        <w:rPr>
          <w:sz w:val="24"/>
          <w:szCs w:val="24"/>
        </w:rPr>
        <w:t>Several Pakistani hospitals have begun pilot projects integrating Artificial Intelligence (AI) into their radiology departments to enhance diagnostic capabilities. Notable examples include:</w:t>
      </w:r>
    </w:p>
    <w:p w14:paraId="7D4D3C76" w14:textId="77777777" w:rsidR="005D4C65" w:rsidRPr="004F04AA" w:rsidRDefault="005D4C65" w:rsidP="00DE4F0E">
      <w:pPr>
        <w:ind w:left="810" w:right="360"/>
        <w:jc w:val="both"/>
        <w:rPr>
          <w:b/>
          <w:bCs/>
          <w:sz w:val="24"/>
          <w:szCs w:val="24"/>
        </w:rPr>
      </w:pPr>
      <w:r w:rsidRPr="004F04AA">
        <w:rPr>
          <w:b/>
          <w:bCs/>
          <w:sz w:val="24"/>
          <w:szCs w:val="24"/>
        </w:rPr>
        <w:t>Aga Khan University Hospital, Karachi:</w:t>
      </w:r>
    </w:p>
    <w:p w14:paraId="0B74FA12" w14:textId="77777777" w:rsidR="004F04AA" w:rsidRDefault="005D4C65" w:rsidP="00DE4F0E">
      <w:pPr>
        <w:ind w:left="810" w:right="360"/>
        <w:jc w:val="both"/>
        <w:rPr>
          <w:sz w:val="24"/>
          <w:szCs w:val="24"/>
        </w:rPr>
      </w:pPr>
      <w:r w:rsidRPr="004F04AA">
        <w:rPr>
          <w:sz w:val="24"/>
          <w:szCs w:val="24"/>
        </w:rPr>
        <w:t>Implemented AI-assisted Computer-Aided Detection (CAD) systems in chest radiography for early detection of tuberculosis and lung nodules. The pilot project utilized deep learning models trained on local and international datasets, adapted to Pakistani patient demographics.</w:t>
      </w:r>
      <w:r w:rsidR="004F04AA">
        <w:rPr>
          <w:sz w:val="24"/>
          <w:szCs w:val="24"/>
        </w:rPr>
        <w:t xml:space="preserve"> </w:t>
      </w:r>
    </w:p>
    <w:p w14:paraId="171566D7" w14:textId="4C84531A" w:rsidR="005D4C65" w:rsidRPr="004F04AA" w:rsidRDefault="005D4C65" w:rsidP="00DE4F0E">
      <w:pPr>
        <w:ind w:left="810" w:right="360"/>
        <w:jc w:val="both"/>
        <w:rPr>
          <w:sz w:val="24"/>
          <w:szCs w:val="24"/>
        </w:rPr>
      </w:pPr>
      <w:r w:rsidRPr="004F04AA">
        <w:rPr>
          <w:sz w:val="24"/>
          <w:szCs w:val="24"/>
        </w:rPr>
        <w:t>Outcome: The AI system successfully identified abnormalities with higher sensitivity than traditional radiologist readings, especially in high-volume screening settings. Radiologists reported improved workflow efficiency due to AI prioritizing suspicious cases.</w:t>
      </w:r>
    </w:p>
    <w:p w14:paraId="2B171635" w14:textId="77777777" w:rsidR="005D4C65" w:rsidRPr="004F04AA" w:rsidRDefault="005D4C65" w:rsidP="00DE4F0E">
      <w:pPr>
        <w:ind w:left="810" w:right="360"/>
        <w:jc w:val="both"/>
        <w:rPr>
          <w:b/>
          <w:bCs/>
          <w:sz w:val="24"/>
          <w:szCs w:val="24"/>
        </w:rPr>
      </w:pPr>
      <w:r w:rsidRPr="004F04AA">
        <w:rPr>
          <w:b/>
          <w:bCs/>
          <w:sz w:val="24"/>
          <w:szCs w:val="24"/>
        </w:rPr>
        <w:t>Shifa International Hospital, Islamabad:</w:t>
      </w:r>
    </w:p>
    <w:p w14:paraId="2FBBA966" w14:textId="77777777" w:rsidR="005D4C65" w:rsidRPr="004F04AA" w:rsidRDefault="005D4C65" w:rsidP="00DE4F0E">
      <w:pPr>
        <w:ind w:left="810" w:right="360"/>
        <w:jc w:val="both"/>
        <w:rPr>
          <w:sz w:val="24"/>
          <w:szCs w:val="24"/>
        </w:rPr>
      </w:pPr>
      <w:r w:rsidRPr="004F04AA">
        <w:rPr>
          <w:sz w:val="24"/>
          <w:szCs w:val="24"/>
        </w:rPr>
        <w:t>Deployed AI tools for mammography analysis aimed at breast cancer screening. The project incorporated convolutional neural networks (CNN) trained on regional breast cancer images to detect microcalcifications and masses.</w:t>
      </w:r>
    </w:p>
    <w:p w14:paraId="4D5E8618" w14:textId="77777777" w:rsidR="005D4C65" w:rsidRPr="004F04AA" w:rsidRDefault="005D4C65" w:rsidP="00DE4F0E">
      <w:pPr>
        <w:ind w:left="810" w:right="360"/>
        <w:jc w:val="both"/>
        <w:rPr>
          <w:sz w:val="24"/>
          <w:szCs w:val="24"/>
        </w:rPr>
      </w:pPr>
      <w:r w:rsidRPr="004F04AA">
        <w:rPr>
          <w:sz w:val="24"/>
          <w:szCs w:val="24"/>
        </w:rPr>
        <w:t>Outcome: The AI-assisted diagnosis reduced false negatives by 15% compared to the manual readings alone, allowing earlier intervention. Additionally, the system flagged cases requiring urgent biopsy, enhancing patient triage.</w:t>
      </w:r>
    </w:p>
    <w:p w14:paraId="3E4B30F8" w14:textId="77777777" w:rsidR="005D4C65" w:rsidRPr="004F04AA" w:rsidRDefault="005D4C65" w:rsidP="00DE4F0E">
      <w:pPr>
        <w:ind w:left="810" w:right="360"/>
        <w:jc w:val="both"/>
        <w:rPr>
          <w:b/>
          <w:bCs/>
          <w:sz w:val="24"/>
          <w:szCs w:val="24"/>
        </w:rPr>
      </w:pPr>
      <w:r w:rsidRPr="004F04AA">
        <w:rPr>
          <w:b/>
          <w:bCs/>
          <w:sz w:val="24"/>
          <w:szCs w:val="24"/>
        </w:rPr>
        <w:t>Punjab Institute of Cardiology, Lahore:</w:t>
      </w:r>
    </w:p>
    <w:p w14:paraId="65A2634C" w14:textId="77777777" w:rsidR="005D4C65" w:rsidRPr="004F04AA" w:rsidRDefault="005D4C65" w:rsidP="00DE4F0E">
      <w:pPr>
        <w:ind w:left="810" w:right="360"/>
        <w:jc w:val="both"/>
        <w:rPr>
          <w:sz w:val="24"/>
          <w:szCs w:val="24"/>
        </w:rPr>
      </w:pPr>
      <w:r w:rsidRPr="004F04AA">
        <w:rPr>
          <w:sz w:val="24"/>
          <w:szCs w:val="24"/>
        </w:rPr>
        <w:t>Integrated AI algorithms in cardiac MRI and echocardiography to assist in detecting myocardial infarctions and structural anomalies.</w:t>
      </w:r>
    </w:p>
    <w:p w14:paraId="21C84635" w14:textId="77777777" w:rsidR="005D4C65" w:rsidRPr="004F04AA" w:rsidRDefault="005D4C65" w:rsidP="00DE4F0E">
      <w:pPr>
        <w:ind w:left="810" w:right="360"/>
        <w:jc w:val="both"/>
        <w:rPr>
          <w:sz w:val="24"/>
          <w:szCs w:val="24"/>
        </w:rPr>
      </w:pPr>
      <w:r w:rsidRPr="004F04AA">
        <w:rPr>
          <w:sz w:val="24"/>
          <w:szCs w:val="24"/>
        </w:rPr>
        <w:t>Outcome: The pilot improved detection rates of subtle infarcts and valvular defects, with an increase in diagnostic confidence among cardiologists.</w:t>
      </w:r>
    </w:p>
    <w:p w14:paraId="1B3A32CD" w14:textId="77777777" w:rsidR="005D4C65" w:rsidRPr="004F04AA" w:rsidRDefault="005D4C65" w:rsidP="00DE4F0E">
      <w:pPr>
        <w:ind w:left="810" w:right="360"/>
        <w:jc w:val="both"/>
        <w:rPr>
          <w:b/>
          <w:bCs/>
          <w:sz w:val="24"/>
          <w:szCs w:val="24"/>
        </w:rPr>
      </w:pPr>
      <w:r w:rsidRPr="004F04AA">
        <w:rPr>
          <w:b/>
          <w:bCs/>
          <w:sz w:val="24"/>
          <w:szCs w:val="24"/>
        </w:rPr>
        <w:t>Comparative Diagnostic Accuracy Before and After AI Integration</w:t>
      </w:r>
    </w:p>
    <w:p w14:paraId="22BBAA42" w14:textId="77777777" w:rsidR="005D4C65" w:rsidRPr="004F04AA" w:rsidRDefault="005D4C65" w:rsidP="00DE4F0E">
      <w:pPr>
        <w:ind w:left="810" w:right="360"/>
        <w:jc w:val="both"/>
        <w:rPr>
          <w:sz w:val="24"/>
          <w:szCs w:val="24"/>
        </w:rPr>
      </w:pPr>
      <w:r w:rsidRPr="004F04AA">
        <w:rPr>
          <w:sz w:val="24"/>
          <w:szCs w:val="24"/>
        </w:rPr>
        <w:t>Multiple studies conducted within these hospitals reveal significant improvements in diagnostic accuracy following AI integration:</w:t>
      </w:r>
    </w:p>
    <w:tbl>
      <w:tblPr>
        <w:tblStyle w:val="TableGrid"/>
        <w:tblW w:w="9915" w:type="dxa"/>
        <w:tblInd w:w="870" w:type="dxa"/>
        <w:tblLook w:val="04A0" w:firstRow="1" w:lastRow="0" w:firstColumn="1" w:lastColumn="0" w:noHBand="0" w:noVBand="1"/>
      </w:tblPr>
      <w:tblGrid>
        <w:gridCol w:w="2866"/>
        <w:gridCol w:w="2306"/>
        <w:gridCol w:w="2306"/>
        <w:gridCol w:w="2679"/>
      </w:tblGrid>
      <w:tr w:rsidR="00DE4F0E" w:rsidRPr="004F04AA" w14:paraId="0991EE7D" w14:textId="77777777" w:rsidTr="00DE16EF">
        <w:trPr>
          <w:trHeight w:val="461"/>
        </w:trPr>
        <w:tc>
          <w:tcPr>
            <w:tcW w:w="2798" w:type="dxa"/>
            <w:hideMark/>
          </w:tcPr>
          <w:p w14:paraId="147F59E8" w14:textId="77777777" w:rsidR="005D4C65" w:rsidRPr="004F04AA" w:rsidRDefault="005D4C65" w:rsidP="00DE4F0E">
            <w:pPr>
              <w:ind w:left="810" w:right="360"/>
              <w:jc w:val="both"/>
            </w:pPr>
            <w:r w:rsidRPr="004F04AA">
              <w:t>Diagnostic Modality</w:t>
            </w:r>
          </w:p>
        </w:tc>
        <w:tc>
          <w:tcPr>
            <w:tcW w:w="0" w:type="auto"/>
            <w:hideMark/>
          </w:tcPr>
          <w:p w14:paraId="74A8C809" w14:textId="77777777" w:rsidR="005D4C65" w:rsidRPr="004F04AA" w:rsidRDefault="005D4C65" w:rsidP="00DE4F0E">
            <w:pPr>
              <w:ind w:left="810" w:right="360"/>
              <w:jc w:val="both"/>
            </w:pPr>
            <w:r w:rsidRPr="004F04AA">
              <w:t>Accuracy Before AI (%)</w:t>
            </w:r>
          </w:p>
        </w:tc>
        <w:tc>
          <w:tcPr>
            <w:tcW w:w="0" w:type="auto"/>
            <w:hideMark/>
          </w:tcPr>
          <w:p w14:paraId="0A0EE84D" w14:textId="77777777" w:rsidR="005D4C65" w:rsidRPr="004F04AA" w:rsidRDefault="005D4C65" w:rsidP="00DE4F0E">
            <w:pPr>
              <w:ind w:left="810" w:right="360"/>
              <w:jc w:val="both"/>
            </w:pPr>
            <w:r w:rsidRPr="004F04AA">
              <w:t>Accuracy After AI (%)</w:t>
            </w:r>
          </w:p>
        </w:tc>
        <w:tc>
          <w:tcPr>
            <w:tcW w:w="0" w:type="auto"/>
            <w:hideMark/>
          </w:tcPr>
          <w:p w14:paraId="78F27C27" w14:textId="77777777" w:rsidR="005D4C65" w:rsidRPr="004F04AA" w:rsidRDefault="005D4C65" w:rsidP="00DE4F0E">
            <w:pPr>
              <w:ind w:left="810" w:right="360"/>
              <w:jc w:val="both"/>
            </w:pPr>
            <w:r w:rsidRPr="004F04AA">
              <w:t>Improvement (%)</w:t>
            </w:r>
          </w:p>
        </w:tc>
      </w:tr>
      <w:tr w:rsidR="00DE16EF" w:rsidRPr="004F04AA" w14:paraId="6FE5FBEE" w14:textId="77777777" w:rsidTr="00DE16EF">
        <w:trPr>
          <w:trHeight w:val="243"/>
        </w:trPr>
        <w:tc>
          <w:tcPr>
            <w:tcW w:w="0" w:type="auto"/>
            <w:hideMark/>
          </w:tcPr>
          <w:p w14:paraId="3E76F0E0" w14:textId="77777777" w:rsidR="005D4C65" w:rsidRPr="004F04AA" w:rsidRDefault="005D4C65" w:rsidP="00DE4F0E">
            <w:pPr>
              <w:ind w:left="810" w:right="360"/>
              <w:jc w:val="both"/>
            </w:pPr>
            <w:r w:rsidRPr="004F04AA">
              <w:t>Chest X-Ray (Tuberculosis)</w:t>
            </w:r>
          </w:p>
        </w:tc>
        <w:tc>
          <w:tcPr>
            <w:tcW w:w="0" w:type="auto"/>
            <w:hideMark/>
          </w:tcPr>
          <w:p w14:paraId="74039571" w14:textId="77777777" w:rsidR="005D4C65" w:rsidRPr="004F04AA" w:rsidRDefault="005D4C65" w:rsidP="00DE4F0E">
            <w:pPr>
              <w:ind w:left="810" w:right="360"/>
              <w:jc w:val="both"/>
            </w:pPr>
            <w:r w:rsidRPr="004F04AA">
              <w:t>78</w:t>
            </w:r>
          </w:p>
        </w:tc>
        <w:tc>
          <w:tcPr>
            <w:tcW w:w="0" w:type="auto"/>
            <w:hideMark/>
          </w:tcPr>
          <w:p w14:paraId="4889089C" w14:textId="77777777" w:rsidR="005D4C65" w:rsidRPr="004F04AA" w:rsidRDefault="005D4C65" w:rsidP="00DE4F0E">
            <w:pPr>
              <w:ind w:left="810" w:right="360"/>
              <w:jc w:val="both"/>
            </w:pPr>
            <w:r w:rsidRPr="004F04AA">
              <w:t>88</w:t>
            </w:r>
          </w:p>
        </w:tc>
        <w:tc>
          <w:tcPr>
            <w:tcW w:w="0" w:type="auto"/>
            <w:hideMark/>
          </w:tcPr>
          <w:p w14:paraId="4C1C2C8D" w14:textId="77777777" w:rsidR="005D4C65" w:rsidRPr="004F04AA" w:rsidRDefault="005D4C65" w:rsidP="00DE4F0E">
            <w:pPr>
              <w:ind w:left="810" w:right="360"/>
              <w:jc w:val="both"/>
            </w:pPr>
            <w:r w:rsidRPr="004F04AA">
              <w:t>+10</w:t>
            </w:r>
          </w:p>
        </w:tc>
      </w:tr>
      <w:tr w:rsidR="00DE16EF" w:rsidRPr="004F04AA" w14:paraId="38D4BBF0" w14:textId="77777777" w:rsidTr="00DE16EF">
        <w:trPr>
          <w:trHeight w:val="461"/>
        </w:trPr>
        <w:tc>
          <w:tcPr>
            <w:tcW w:w="0" w:type="auto"/>
            <w:hideMark/>
          </w:tcPr>
          <w:p w14:paraId="64FECA14" w14:textId="77777777" w:rsidR="005D4C65" w:rsidRPr="004F04AA" w:rsidRDefault="005D4C65" w:rsidP="00DE4F0E">
            <w:pPr>
              <w:ind w:left="810" w:right="360"/>
              <w:jc w:val="both"/>
            </w:pPr>
            <w:r w:rsidRPr="004F04AA">
              <w:t>Mammography (Breast Cancer)</w:t>
            </w:r>
          </w:p>
        </w:tc>
        <w:tc>
          <w:tcPr>
            <w:tcW w:w="0" w:type="auto"/>
            <w:hideMark/>
          </w:tcPr>
          <w:p w14:paraId="1D9B3B68" w14:textId="77777777" w:rsidR="005D4C65" w:rsidRPr="004F04AA" w:rsidRDefault="005D4C65" w:rsidP="00DE4F0E">
            <w:pPr>
              <w:ind w:left="810" w:right="360"/>
              <w:jc w:val="both"/>
            </w:pPr>
            <w:r w:rsidRPr="004F04AA">
              <w:t>82</w:t>
            </w:r>
          </w:p>
        </w:tc>
        <w:tc>
          <w:tcPr>
            <w:tcW w:w="0" w:type="auto"/>
            <w:hideMark/>
          </w:tcPr>
          <w:p w14:paraId="6742CBF6" w14:textId="77777777" w:rsidR="005D4C65" w:rsidRPr="004F04AA" w:rsidRDefault="005D4C65" w:rsidP="00DE4F0E">
            <w:pPr>
              <w:ind w:left="810" w:right="360"/>
              <w:jc w:val="both"/>
            </w:pPr>
            <w:r w:rsidRPr="004F04AA">
              <w:t>94</w:t>
            </w:r>
          </w:p>
        </w:tc>
        <w:tc>
          <w:tcPr>
            <w:tcW w:w="0" w:type="auto"/>
            <w:hideMark/>
          </w:tcPr>
          <w:p w14:paraId="08978BA4" w14:textId="77777777" w:rsidR="005D4C65" w:rsidRPr="004F04AA" w:rsidRDefault="005D4C65" w:rsidP="00DE4F0E">
            <w:pPr>
              <w:ind w:left="810" w:right="360"/>
              <w:jc w:val="both"/>
            </w:pPr>
            <w:r w:rsidRPr="004F04AA">
              <w:t>+12</w:t>
            </w:r>
          </w:p>
        </w:tc>
      </w:tr>
      <w:tr w:rsidR="00DE16EF" w:rsidRPr="004F04AA" w14:paraId="39632F78" w14:textId="77777777" w:rsidTr="00DE16EF">
        <w:trPr>
          <w:trHeight w:val="229"/>
        </w:trPr>
        <w:tc>
          <w:tcPr>
            <w:tcW w:w="0" w:type="auto"/>
            <w:hideMark/>
          </w:tcPr>
          <w:p w14:paraId="543ACA37" w14:textId="77777777" w:rsidR="005D4C65" w:rsidRPr="004F04AA" w:rsidRDefault="005D4C65" w:rsidP="00DE4F0E">
            <w:pPr>
              <w:ind w:left="810" w:right="360"/>
              <w:jc w:val="both"/>
            </w:pPr>
            <w:r w:rsidRPr="004F04AA">
              <w:t>Cardiac MRI (Infarction)</w:t>
            </w:r>
          </w:p>
        </w:tc>
        <w:tc>
          <w:tcPr>
            <w:tcW w:w="0" w:type="auto"/>
            <w:hideMark/>
          </w:tcPr>
          <w:p w14:paraId="6E6C8CA0" w14:textId="77777777" w:rsidR="005D4C65" w:rsidRPr="004F04AA" w:rsidRDefault="005D4C65" w:rsidP="00DE4F0E">
            <w:pPr>
              <w:ind w:left="810" w:right="360"/>
              <w:jc w:val="both"/>
            </w:pPr>
            <w:r w:rsidRPr="004F04AA">
              <w:t>75</w:t>
            </w:r>
          </w:p>
        </w:tc>
        <w:tc>
          <w:tcPr>
            <w:tcW w:w="0" w:type="auto"/>
            <w:hideMark/>
          </w:tcPr>
          <w:p w14:paraId="555BBE80" w14:textId="77777777" w:rsidR="005D4C65" w:rsidRPr="004F04AA" w:rsidRDefault="005D4C65" w:rsidP="00DE4F0E">
            <w:pPr>
              <w:ind w:left="810" w:right="360"/>
              <w:jc w:val="both"/>
            </w:pPr>
            <w:r w:rsidRPr="004F04AA">
              <w:t>87</w:t>
            </w:r>
          </w:p>
        </w:tc>
        <w:tc>
          <w:tcPr>
            <w:tcW w:w="0" w:type="auto"/>
            <w:hideMark/>
          </w:tcPr>
          <w:p w14:paraId="3BA80F63" w14:textId="77777777" w:rsidR="005D4C65" w:rsidRPr="004F04AA" w:rsidRDefault="005D4C65" w:rsidP="00DE4F0E">
            <w:pPr>
              <w:ind w:left="810" w:right="360"/>
              <w:jc w:val="both"/>
            </w:pPr>
            <w:r w:rsidRPr="004F04AA">
              <w:t>+12</w:t>
            </w:r>
          </w:p>
        </w:tc>
      </w:tr>
    </w:tbl>
    <w:p w14:paraId="2D20D4A7" w14:textId="77777777" w:rsidR="005D4C65" w:rsidRPr="004F04AA" w:rsidRDefault="005D4C65" w:rsidP="00DE4F0E">
      <w:pPr>
        <w:ind w:left="810" w:right="360"/>
        <w:jc w:val="both"/>
        <w:rPr>
          <w:sz w:val="24"/>
          <w:szCs w:val="24"/>
        </w:rPr>
      </w:pPr>
      <w:r w:rsidRPr="004F04AA">
        <w:rPr>
          <w:sz w:val="24"/>
          <w:szCs w:val="24"/>
        </w:rPr>
        <w:t>Reduction in False Positives and Negatives: AI algorithms reduced false negatives by an average of 10-15%, critical in diseases requiring early detection like cancer and tuberculosis. False positives were also minimized by refined AI confidence thresholds, decreasing unnecessary follow-up tests.</w:t>
      </w:r>
    </w:p>
    <w:p w14:paraId="5F8ADE23" w14:textId="77777777" w:rsidR="005D4C65" w:rsidRPr="004F04AA" w:rsidRDefault="005D4C65" w:rsidP="00DE4F0E">
      <w:pPr>
        <w:ind w:left="810" w:right="360"/>
        <w:jc w:val="both"/>
        <w:rPr>
          <w:sz w:val="24"/>
          <w:szCs w:val="24"/>
        </w:rPr>
      </w:pPr>
      <w:r w:rsidRPr="004F04AA">
        <w:rPr>
          <w:sz w:val="24"/>
          <w:szCs w:val="24"/>
        </w:rPr>
        <w:t>Improved Diagnostic Speed: The integration of AI-assisted triage shortened the average diagnosis turnaround time by 20-30%, enabling faster clinical decisions and treatment initiation.</w:t>
      </w:r>
    </w:p>
    <w:p w14:paraId="6D78CBE3" w14:textId="77777777" w:rsidR="005D4C65" w:rsidRPr="004F04AA" w:rsidRDefault="005D4C65" w:rsidP="00DE4F0E">
      <w:pPr>
        <w:ind w:left="810" w:right="360"/>
        <w:jc w:val="both"/>
        <w:rPr>
          <w:sz w:val="24"/>
          <w:szCs w:val="24"/>
        </w:rPr>
      </w:pPr>
      <w:r w:rsidRPr="004F04AA">
        <w:rPr>
          <w:sz w:val="24"/>
          <w:szCs w:val="24"/>
        </w:rPr>
        <w:t>User Feedback: Radiologists and technicians reported enhanced satisfaction due to AI support reducing workload and improving decision-making, although initial training and adaptation phases were challenging.</w:t>
      </w:r>
    </w:p>
    <w:p w14:paraId="4E32C83D" w14:textId="77777777" w:rsidR="005D4C65" w:rsidRPr="004F04AA" w:rsidRDefault="005D4C65" w:rsidP="00DE4F0E">
      <w:pPr>
        <w:ind w:left="810" w:right="360"/>
        <w:jc w:val="both"/>
        <w:rPr>
          <w:b/>
          <w:bCs/>
          <w:sz w:val="24"/>
          <w:szCs w:val="24"/>
        </w:rPr>
      </w:pPr>
      <w:r w:rsidRPr="004F04AA">
        <w:rPr>
          <w:b/>
          <w:bCs/>
          <w:sz w:val="24"/>
          <w:szCs w:val="24"/>
        </w:rPr>
        <w:t>6. Graphical Analysis of AI Performance Metrics</w:t>
      </w:r>
    </w:p>
    <w:p w14:paraId="0D38A0E8" w14:textId="77777777" w:rsidR="005D4C65" w:rsidRPr="004F04AA" w:rsidRDefault="005D4C65" w:rsidP="00DE4F0E">
      <w:pPr>
        <w:ind w:left="810" w:right="360"/>
        <w:jc w:val="both"/>
        <w:rPr>
          <w:b/>
          <w:bCs/>
          <w:sz w:val="24"/>
          <w:szCs w:val="24"/>
        </w:rPr>
      </w:pPr>
      <w:r w:rsidRPr="004F04AA">
        <w:rPr>
          <w:b/>
          <w:bCs/>
          <w:sz w:val="24"/>
          <w:szCs w:val="24"/>
        </w:rPr>
        <w:t>Sensitivity, Specificity, and Accuracy Charts</w:t>
      </w:r>
    </w:p>
    <w:p w14:paraId="5081A877" w14:textId="77777777" w:rsidR="005D4C65" w:rsidRPr="004F04AA" w:rsidRDefault="005D4C65" w:rsidP="00DE4F0E">
      <w:pPr>
        <w:ind w:left="810" w:right="360"/>
        <w:jc w:val="both"/>
        <w:rPr>
          <w:sz w:val="24"/>
          <w:szCs w:val="24"/>
        </w:rPr>
      </w:pPr>
      <w:r w:rsidRPr="004F04AA">
        <w:rPr>
          <w:sz w:val="24"/>
          <w:szCs w:val="24"/>
        </w:rPr>
        <w:t>The effectiveness of AI diagnostic tools in Pakistani hospitals is commonly evaluated using key performance metrics:</w:t>
      </w:r>
    </w:p>
    <w:p w14:paraId="1928C250" w14:textId="77777777" w:rsidR="005D4C65" w:rsidRPr="004F04AA" w:rsidRDefault="005D4C65" w:rsidP="00DE4F0E">
      <w:pPr>
        <w:widowControl/>
        <w:numPr>
          <w:ilvl w:val="0"/>
          <w:numId w:val="22"/>
        </w:numPr>
        <w:autoSpaceDE/>
        <w:autoSpaceDN/>
        <w:ind w:left="810" w:right="360"/>
        <w:jc w:val="both"/>
        <w:rPr>
          <w:sz w:val="24"/>
          <w:szCs w:val="24"/>
        </w:rPr>
      </w:pPr>
      <w:r w:rsidRPr="004F04AA">
        <w:rPr>
          <w:sz w:val="24"/>
          <w:szCs w:val="24"/>
        </w:rPr>
        <w:t>Sensitivity (Recall): The ability of AI to correctly identify positive cases (true positives).</w:t>
      </w:r>
    </w:p>
    <w:p w14:paraId="4BB32BD0" w14:textId="77777777" w:rsidR="005D4C65" w:rsidRPr="004F04AA" w:rsidRDefault="005D4C65" w:rsidP="00DE4F0E">
      <w:pPr>
        <w:widowControl/>
        <w:numPr>
          <w:ilvl w:val="0"/>
          <w:numId w:val="22"/>
        </w:numPr>
        <w:autoSpaceDE/>
        <w:autoSpaceDN/>
        <w:ind w:left="810" w:right="360"/>
        <w:jc w:val="both"/>
        <w:rPr>
          <w:sz w:val="24"/>
          <w:szCs w:val="24"/>
        </w:rPr>
      </w:pPr>
      <w:r w:rsidRPr="004F04AA">
        <w:rPr>
          <w:sz w:val="24"/>
          <w:szCs w:val="24"/>
        </w:rPr>
        <w:t>Specificity: The ability to correctly identify negative cases (true negatives).</w:t>
      </w:r>
    </w:p>
    <w:p w14:paraId="33A49F9B" w14:textId="77777777" w:rsidR="005D4C65" w:rsidRPr="004F04AA" w:rsidRDefault="005D4C65" w:rsidP="00DE4F0E">
      <w:pPr>
        <w:widowControl/>
        <w:numPr>
          <w:ilvl w:val="0"/>
          <w:numId w:val="22"/>
        </w:numPr>
        <w:autoSpaceDE/>
        <w:autoSpaceDN/>
        <w:ind w:left="810" w:right="360"/>
        <w:jc w:val="both"/>
        <w:rPr>
          <w:sz w:val="24"/>
          <w:szCs w:val="24"/>
        </w:rPr>
      </w:pPr>
      <w:r w:rsidRPr="004F04AA">
        <w:rPr>
          <w:sz w:val="24"/>
          <w:szCs w:val="24"/>
        </w:rPr>
        <w:t>Accuracy: The overall correctness of AI predictions (true positives and true negatives over all cases).</w:t>
      </w:r>
    </w:p>
    <w:p w14:paraId="4D8BDD5E" w14:textId="77777777" w:rsidR="005D4C65" w:rsidRPr="004F04AA" w:rsidRDefault="005D4C65" w:rsidP="00DE4F0E">
      <w:pPr>
        <w:ind w:left="810" w:right="360"/>
        <w:jc w:val="both"/>
        <w:rPr>
          <w:sz w:val="24"/>
          <w:szCs w:val="24"/>
        </w:rPr>
      </w:pPr>
      <w:r w:rsidRPr="004F04AA">
        <w:rPr>
          <w:sz w:val="24"/>
          <w:szCs w:val="24"/>
        </w:rPr>
        <w:lastRenderedPageBreak/>
        <w:t>Below is a comparative bar chart showing these metrics for AI-assisted diagnosis versus traditional methods across three diagnostic applications.</w:t>
      </w:r>
    </w:p>
    <w:tbl>
      <w:tblPr>
        <w:tblStyle w:val="TableGrid"/>
        <w:tblW w:w="9916" w:type="dxa"/>
        <w:tblInd w:w="828" w:type="dxa"/>
        <w:tblLook w:val="04A0" w:firstRow="1" w:lastRow="0" w:firstColumn="1" w:lastColumn="0" w:noHBand="0" w:noVBand="1"/>
      </w:tblPr>
      <w:tblGrid>
        <w:gridCol w:w="2358"/>
        <w:gridCol w:w="2018"/>
        <w:gridCol w:w="1993"/>
        <w:gridCol w:w="2003"/>
        <w:gridCol w:w="1906"/>
      </w:tblGrid>
      <w:tr w:rsidR="00DE16EF" w:rsidRPr="004F04AA" w14:paraId="4208A1AB" w14:textId="77777777" w:rsidTr="00DE16EF">
        <w:trPr>
          <w:trHeight w:val="309"/>
        </w:trPr>
        <w:tc>
          <w:tcPr>
            <w:tcW w:w="2275" w:type="dxa"/>
            <w:hideMark/>
          </w:tcPr>
          <w:p w14:paraId="09B833BF" w14:textId="77777777" w:rsidR="005D4C65" w:rsidRPr="004F04AA" w:rsidRDefault="005D4C65" w:rsidP="00DE4F0E">
            <w:pPr>
              <w:ind w:left="810" w:right="360"/>
              <w:jc w:val="both"/>
            </w:pPr>
            <w:r w:rsidRPr="004F04AA">
              <w:t>Diagnostic Area</w:t>
            </w:r>
          </w:p>
        </w:tc>
        <w:tc>
          <w:tcPr>
            <w:tcW w:w="0" w:type="auto"/>
            <w:hideMark/>
          </w:tcPr>
          <w:p w14:paraId="7AA5DCA2" w14:textId="77777777" w:rsidR="005D4C65" w:rsidRPr="004F04AA" w:rsidRDefault="005D4C65" w:rsidP="00DE4F0E">
            <w:pPr>
              <w:ind w:left="810" w:right="360"/>
              <w:jc w:val="both"/>
            </w:pPr>
            <w:r w:rsidRPr="004F04AA">
              <w:t>Method</w:t>
            </w:r>
          </w:p>
        </w:tc>
        <w:tc>
          <w:tcPr>
            <w:tcW w:w="0" w:type="auto"/>
            <w:hideMark/>
          </w:tcPr>
          <w:p w14:paraId="480E202C" w14:textId="77777777" w:rsidR="005D4C65" w:rsidRPr="004F04AA" w:rsidRDefault="005D4C65" w:rsidP="00DE4F0E">
            <w:pPr>
              <w:ind w:left="810" w:right="360"/>
              <w:jc w:val="both"/>
            </w:pPr>
            <w:r w:rsidRPr="004F04AA">
              <w:t>Sensitivity (%)</w:t>
            </w:r>
          </w:p>
        </w:tc>
        <w:tc>
          <w:tcPr>
            <w:tcW w:w="0" w:type="auto"/>
            <w:hideMark/>
          </w:tcPr>
          <w:p w14:paraId="60F5126C" w14:textId="77777777" w:rsidR="005D4C65" w:rsidRPr="004F04AA" w:rsidRDefault="005D4C65" w:rsidP="00DE4F0E">
            <w:pPr>
              <w:ind w:left="810" w:right="360"/>
              <w:jc w:val="both"/>
            </w:pPr>
            <w:r w:rsidRPr="004F04AA">
              <w:t>Specificity (%)</w:t>
            </w:r>
          </w:p>
        </w:tc>
        <w:tc>
          <w:tcPr>
            <w:tcW w:w="0" w:type="auto"/>
            <w:hideMark/>
          </w:tcPr>
          <w:p w14:paraId="34D09C4A" w14:textId="77777777" w:rsidR="005D4C65" w:rsidRPr="004F04AA" w:rsidRDefault="005D4C65" w:rsidP="00DE4F0E">
            <w:pPr>
              <w:ind w:left="810" w:right="360"/>
              <w:jc w:val="both"/>
            </w:pPr>
            <w:r w:rsidRPr="004F04AA">
              <w:t>Accuracy (%)</w:t>
            </w:r>
          </w:p>
        </w:tc>
      </w:tr>
      <w:tr w:rsidR="00DE16EF" w:rsidRPr="004F04AA" w14:paraId="31773082" w14:textId="77777777" w:rsidTr="00DE16EF">
        <w:trPr>
          <w:trHeight w:val="309"/>
        </w:trPr>
        <w:tc>
          <w:tcPr>
            <w:tcW w:w="2275" w:type="dxa"/>
            <w:hideMark/>
          </w:tcPr>
          <w:p w14:paraId="602EEE57" w14:textId="77777777" w:rsidR="005D4C65" w:rsidRPr="004F04AA" w:rsidRDefault="005D4C65" w:rsidP="00DE4F0E">
            <w:pPr>
              <w:ind w:left="810" w:right="360"/>
              <w:jc w:val="both"/>
            </w:pPr>
            <w:r w:rsidRPr="004F04AA">
              <w:t>Chest X-Ray (TB)</w:t>
            </w:r>
          </w:p>
        </w:tc>
        <w:tc>
          <w:tcPr>
            <w:tcW w:w="0" w:type="auto"/>
            <w:hideMark/>
          </w:tcPr>
          <w:p w14:paraId="037A7BEA" w14:textId="77777777" w:rsidR="005D4C65" w:rsidRPr="004F04AA" w:rsidRDefault="005D4C65" w:rsidP="00DE4F0E">
            <w:pPr>
              <w:ind w:left="810" w:right="360"/>
              <w:jc w:val="both"/>
            </w:pPr>
            <w:r w:rsidRPr="004F04AA">
              <w:t>Traditional</w:t>
            </w:r>
          </w:p>
        </w:tc>
        <w:tc>
          <w:tcPr>
            <w:tcW w:w="0" w:type="auto"/>
            <w:hideMark/>
          </w:tcPr>
          <w:p w14:paraId="0CF08099" w14:textId="77777777" w:rsidR="005D4C65" w:rsidRPr="004F04AA" w:rsidRDefault="005D4C65" w:rsidP="00DE4F0E">
            <w:pPr>
              <w:ind w:left="810" w:right="360"/>
              <w:jc w:val="both"/>
            </w:pPr>
            <w:r w:rsidRPr="004F04AA">
              <w:t>75</w:t>
            </w:r>
          </w:p>
        </w:tc>
        <w:tc>
          <w:tcPr>
            <w:tcW w:w="0" w:type="auto"/>
            <w:hideMark/>
          </w:tcPr>
          <w:p w14:paraId="01823717" w14:textId="77777777" w:rsidR="005D4C65" w:rsidRPr="004F04AA" w:rsidRDefault="005D4C65" w:rsidP="00DE4F0E">
            <w:pPr>
              <w:ind w:left="810" w:right="360"/>
              <w:jc w:val="both"/>
            </w:pPr>
            <w:r w:rsidRPr="004F04AA">
              <w:t>80</w:t>
            </w:r>
          </w:p>
        </w:tc>
        <w:tc>
          <w:tcPr>
            <w:tcW w:w="0" w:type="auto"/>
            <w:hideMark/>
          </w:tcPr>
          <w:p w14:paraId="7B882819" w14:textId="77777777" w:rsidR="005D4C65" w:rsidRPr="004F04AA" w:rsidRDefault="005D4C65" w:rsidP="00DE4F0E">
            <w:pPr>
              <w:ind w:left="810" w:right="360"/>
              <w:jc w:val="both"/>
            </w:pPr>
            <w:r w:rsidRPr="004F04AA">
              <w:t>78</w:t>
            </w:r>
          </w:p>
        </w:tc>
      </w:tr>
      <w:tr w:rsidR="00DE16EF" w:rsidRPr="004F04AA" w14:paraId="4C97A1EB" w14:textId="77777777" w:rsidTr="00DE16EF">
        <w:trPr>
          <w:trHeight w:val="309"/>
        </w:trPr>
        <w:tc>
          <w:tcPr>
            <w:tcW w:w="2275" w:type="dxa"/>
            <w:hideMark/>
          </w:tcPr>
          <w:p w14:paraId="448CC01F" w14:textId="77777777" w:rsidR="005D4C65" w:rsidRPr="004F04AA" w:rsidRDefault="005D4C65" w:rsidP="00DE4F0E">
            <w:pPr>
              <w:ind w:left="810" w:right="360"/>
              <w:jc w:val="both"/>
            </w:pPr>
          </w:p>
        </w:tc>
        <w:tc>
          <w:tcPr>
            <w:tcW w:w="0" w:type="auto"/>
            <w:hideMark/>
          </w:tcPr>
          <w:p w14:paraId="66B33762" w14:textId="77777777" w:rsidR="005D4C65" w:rsidRPr="004F04AA" w:rsidRDefault="005D4C65" w:rsidP="00DE4F0E">
            <w:pPr>
              <w:ind w:left="810" w:right="360"/>
              <w:jc w:val="both"/>
            </w:pPr>
            <w:r w:rsidRPr="004F04AA">
              <w:t>AI-Assisted</w:t>
            </w:r>
          </w:p>
        </w:tc>
        <w:tc>
          <w:tcPr>
            <w:tcW w:w="0" w:type="auto"/>
            <w:hideMark/>
          </w:tcPr>
          <w:p w14:paraId="04608771" w14:textId="77777777" w:rsidR="005D4C65" w:rsidRPr="004F04AA" w:rsidRDefault="005D4C65" w:rsidP="00DE4F0E">
            <w:pPr>
              <w:ind w:left="810" w:right="360"/>
              <w:jc w:val="both"/>
            </w:pPr>
            <w:r w:rsidRPr="004F04AA">
              <w:t>88</w:t>
            </w:r>
          </w:p>
        </w:tc>
        <w:tc>
          <w:tcPr>
            <w:tcW w:w="0" w:type="auto"/>
            <w:hideMark/>
          </w:tcPr>
          <w:p w14:paraId="0638AF8E" w14:textId="77777777" w:rsidR="005D4C65" w:rsidRPr="004F04AA" w:rsidRDefault="005D4C65" w:rsidP="00DE4F0E">
            <w:pPr>
              <w:ind w:left="810" w:right="360"/>
              <w:jc w:val="both"/>
            </w:pPr>
            <w:r w:rsidRPr="004F04AA">
              <w:t>90</w:t>
            </w:r>
          </w:p>
        </w:tc>
        <w:tc>
          <w:tcPr>
            <w:tcW w:w="0" w:type="auto"/>
            <w:hideMark/>
          </w:tcPr>
          <w:p w14:paraId="47B38239" w14:textId="77777777" w:rsidR="005D4C65" w:rsidRPr="004F04AA" w:rsidRDefault="005D4C65" w:rsidP="00DE4F0E">
            <w:pPr>
              <w:ind w:left="810" w:right="360"/>
              <w:jc w:val="both"/>
            </w:pPr>
            <w:r w:rsidRPr="004F04AA">
              <w:t>89</w:t>
            </w:r>
          </w:p>
        </w:tc>
      </w:tr>
      <w:tr w:rsidR="00DE16EF" w:rsidRPr="004F04AA" w14:paraId="6F6DAB45" w14:textId="77777777" w:rsidTr="00DE16EF">
        <w:trPr>
          <w:trHeight w:val="309"/>
        </w:trPr>
        <w:tc>
          <w:tcPr>
            <w:tcW w:w="2275" w:type="dxa"/>
            <w:hideMark/>
          </w:tcPr>
          <w:p w14:paraId="702B8CB5" w14:textId="77777777" w:rsidR="005D4C65" w:rsidRPr="004F04AA" w:rsidRDefault="005D4C65" w:rsidP="00DE4F0E">
            <w:pPr>
              <w:ind w:left="810" w:right="360"/>
              <w:jc w:val="both"/>
            </w:pPr>
            <w:r w:rsidRPr="004F04AA">
              <w:t>Mammography</w:t>
            </w:r>
          </w:p>
        </w:tc>
        <w:tc>
          <w:tcPr>
            <w:tcW w:w="0" w:type="auto"/>
            <w:hideMark/>
          </w:tcPr>
          <w:p w14:paraId="51C201E0" w14:textId="77777777" w:rsidR="005D4C65" w:rsidRPr="004F04AA" w:rsidRDefault="005D4C65" w:rsidP="00DE4F0E">
            <w:pPr>
              <w:ind w:left="810" w:right="360"/>
              <w:jc w:val="both"/>
            </w:pPr>
            <w:r w:rsidRPr="004F04AA">
              <w:t>Traditional</w:t>
            </w:r>
          </w:p>
        </w:tc>
        <w:tc>
          <w:tcPr>
            <w:tcW w:w="0" w:type="auto"/>
            <w:hideMark/>
          </w:tcPr>
          <w:p w14:paraId="1ACECD9D" w14:textId="77777777" w:rsidR="005D4C65" w:rsidRPr="004F04AA" w:rsidRDefault="005D4C65" w:rsidP="00DE4F0E">
            <w:pPr>
              <w:ind w:left="810" w:right="360"/>
              <w:jc w:val="both"/>
            </w:pPr>
            <w:r w:rsidRPr="004F04AA">
              <w:t>80</w:t>
            </w:r>
          </w:p>
        </w:tc>
        <w:tc>
          <w:tcPr>
            <w:tcW w:w="0" w:type="auto"/>
            <w:hideMark/>
          </w:tcPr>
          <w:p w14:paraId="0AB2AE58" w14:textId="77777777" w:rsidR="005D4C65" w:rsidRPr="004F04AA" w:rsidRDefault="005D4C65" w:rsidP="00DE4F0E">
            <w:pPr>
              <w:ind w:left="810" w:right="360"/>
              <w:jc w:val="both"/>
            </w:pPr>
            <w:r w:rsidRPr="004F04AA">
              <w:t>85</w:t>
            </w:r>
          </w:p>
        </w:tc>
        <w:tc>
          <w:tcPr>
            <w:tcW w:w="0" w:type="auto"/>
            <w:hideMark/>
          </w:tcPr>
          <w:p w14:paraId="03D72330" w14:textId="77777777" w:rsidR="005D4C65" w:rsidRPr="004F04AA" w:rsidRDefault="005D4C65" w:rsidP="00DE4F0E">
            <w:pPr>
              <w:ind w:left="810" w:right="360"/>
              <w:jc w:val="both"/>
            </w:pPr>
            <w:r w:rsidRPr="004F04AA">
              <w:t>82</w:t>
            </w:r>
          </w:p>
        </w:tc>
      </w:tr>
      <w:tr w:rsidR="00DE16EF" w:rsidRPr="004F04AA" w14:paraId="0792ECEA" w14:textId="77777777" w:rsidTr="00DE16EF">
        <w:trPr>
          <w:trHeight w:val="309"/>
        </w:trPr>
        <w:tc>
          <w:tcPr>
            <w:tcW w:w="2275" w:type="dxa"/>
            <w:hideMark/>
          </w:tcPr>
          <w:p w14:paraId="5D50772B" w14:textId="77777777" w:rsidR="005D4C65" w:rsidRPr="004F04AA" w:rsidRDefault="005D4C65" w:rsidP="00DE4F0E">
            <w:pPr>
              <w:ind w:left="810" w:right="360"/>
              <w:jc w:val="both"/>
            </w:pPr>
          </w:p>
        </w:tc>
        <w:tc>
          <w:tcPr>
            <w:tcW w:w="0" w:type="auto"/>
            <w:hideMark/>
          </w:tcPr>
          <w:p w14:paraId="72F88542" w14:textId="77777777" w:rsidR="005D4C65" w:rsidRPr="004F04AA" w:rsidRDefault="005D4C65" w:rsidP="00DE4F0E">
            <w:pPr>
              <w:ind w:left="810" w:right="360"/>
              <w:jc w:val="both"/>
            </w:pPr>
            <w:r w:rsidRPr="004F04AA">
              <w:t>AI-Assisted</w:t>
            </w:r>
          </w:p>
        </w:tc>
        <w:tc>
          <w:tcPr>
            <w:tcW w:w="0" w:type="auto"/>
            <w:hideMark/>
          </w:tcPr>
          <w:p w14:paraId="431D309C" w14:textId="77777777" w:rsidR="005D4C65" w:rsidRPr="004F04AA" w:rsidRDefault="005D4C65" w:rsidP="00DE4F0E">
            <w:pPr>
              <w:ind w:left="810" w:right="360"/>
              <w:jc w:val="both"/>
            </w:pPr>
            <w:r w:rsidRPr="004F04AA">
              <w:t>92</w:t>
            </w:r>
          </w:p>
        </w:tc>
        <w:tc>
          <w:tcPr>
            <w:tcW w:w="0" w:type="auto"/>
            <w:hideMark/>
          </w:tcPr>
          <w:p w14:paraId="51DE9F6C" w14:textId="77777777" w:rsidR="005D4C65" w:rsidRPr="004F04AA" w:rsidRDefault="005D4C65" w:rsidP="00DE4F0E">
            <w:pPr>
              <w:ind w:left="810" w:right="360"/>
              <w:jc w:val="both"/>
            </w:pPr>
            <w:r w:rsidRPr="004F04AA">
              <w:t>96</w:t>
            </w:r>
          </w:p>
        </w:tc>
        <w:tc>
          <w:tcPr>
            <w:tcW w:w="0" w:type="auto"/>
            <w:hideMark/>
          </w:tcPr>
          <w:p w14:paraId="6496C866" w14:textId="77777777" w:rsidR="005D4C65" w:rsidRPr="004F04AA" w:rsidRDefault="005D4C65" w:rsidP="00DE4F0E">
            <w:pPr>
              <w:ind w:left="810" w:right="360"/>
              <w:jc w:val="both"/>
            </w:pPr>
            <w:r w:rsidRPr="004F04AA">
              <w:t>94</w:t>
            </w:r>
          </w:p>
        </w:tc>
      </w:tr>
      <w:tr w:rsidR="00DE16EF" w:rsidRPr="004F04AA" w14:paraId="59CB8E9A" w14:textId="77777777" w:rsidTr="00DE16EF">
        <w:trPr>
          <w:trHeight w:val="309"/>
        </w:trPr>
        <w:tc>
          <w:tcPr>
            <w:tcW w:w="2275" w:type="dxa"/>
            <w:hideMark/>
          </w:tcPr>
          <w:p w14:paraId="2A978A27" w14:textId="77777777" w:rsidR="005D4C65" w:rsidRPr="004F04AA" w:rsidRDefault="005D4C65" w:rsidP="00DE4F0E">
            <w:pPr>
              <w:ind w:left="810" w:right="360"/>
              <w:jc w:val="both"/>
            </w:pPr>
            <w:r w:rsidRPr="004F04AA">
              <w:t>Cardiac MRI</w:t>
            </w:r>
          </w:p>
        </w:tc>
        <w:tc>
          <w:tcPr>
            <w:tcW w:w="0" w:type="auto"/>
            <w:hideMark/>
          </w:tcPr>
          <w:p w14:paraId="129BB60A" w14:textId="77777777" w:rsidR="005D4C65" w:rsidRPr="004F04AA" w:rsidRDefault="005D4C65" w:rsidP="00DE4F0E">
            <w:pPr>
              <w:ind w:left="810" w:right="360"/>
              <w:jc w:val="both"/>
            </w:pPr>
            <w:r w:rsidRPr="004F04AA">
              <w:t>Traditional</w:t>
            </w:r>
          </w:p>
        </w:tc>
        <w:tc>
          <w:tcPr>
            <w:tcW w:w="0" w:type="auto"/>
            <w:hideMark/>
          </w:tcPr>
          <w:p w14:paraId="7AA35620" w14:textId="77777777" w:rsidR="005D4C65" w:rsidRPr="004F04AA" w:rsidRDefault="005D4C65" w:rsidP="00DE4F0E">
            <w:pPr>
              <w:ind w:left="810" w:right="360"/>
              <w:jc w:val="both"/>
            </w:pPr>
            <w:r w:rsidRPr="004F04AA">
              <w:t>72</w:t>
            </w:r>
          </w:p>
        </w:tc>
        <w:tc>
          <w:tcPr>
            <w:tcW w:w="0" w:type="auto"/>
            <w:hideMark/>
          </w:tcPr>
          <w:p w14:paraId="672C082D" w14:textId="77777777" w:rsidR="005D4C65" w:rsidRPr="004F04AA" w:rsidRDefault="005D4C65" w:rsidP="00DE4F0E">
            <w:pPr>
              <w:ind w:left="810" w:right="360"/>
              <w:jc w:val="both"/>
            </w:pPr>
            <w:r w:rsidRPr="004F04AA">
              <w:t>78</w:t>
            </w:r>
          </w:p>
        </w:tc>
        <w:tc>
          <w:tcPr>
            <w:tcW w:w="0" w:type="auto"/>
            <w:hideMark/>
          </w:tcPr>
          <w:p w14:paraId="1F429E9C" w14:textId="77777777" w:rsidR="005D4C65" w:rsidRPr="004F04AA" w:rsidRDefault="005D4C65" w:rsidP="00DE4F0E">
            <w:pPr>
              <w:ind w:left="810" w:right="360"/>
              <w:jc w:val="both"/>
            </w:pPr>
            <w:r w:rsidRPr="004F04AA">
              <w:t>75</w:t>
            </w:r>
          </w:p>
        </w:tc>
      </w:tr>
      <w:tr w:rsidR="00DE16EF" w:rsidRPr="004F04AA" w14:paraId="49686087" w14:textId="77777777" w:rsidTr="00DE16EF">
        <w:trPr>
          <w:trHeight w:val="309"/>
        </w:trPr>
        <w:tc>
          <w:tcPr>
            <w:tcW w:w="2275" w:type="dxa"/>
            <w:hideMark/>
          </w:tcPr>
          <w:p w14:paraId="712A922B" w14:textId="77777777" w:rsidR="005D4C65" w:rsidRPr="004F04AA" w:rsidRDefault="005D4C65" w:rsidP="00DE4F0E">
            <w:pPr>
              <w:ind w:left="810" w:right="360"/>
              <w:jc w:val="both"/>
            </w:pPr>
          </w:p>
        </w:tc>
        <w:tc>
          <w:tcPr>
            <w:tcW w:w="0" w:type="auto"/>
            <w:hideMark/>
          </w:tcPr>
          <w:p w14:paraId="09366EDD" w14:textId="77777777" w:rsidR="005D4C65" w:rsidRPr="004F04AA" w:rsidRDefault="005D4C65" w:rsidP="00DE4F0E">
            <w:pPr>
              <w:ind w:left="810" w:right="360"/>
              <w:jc w:val="both"/>
            </w:pPr>
            <w:r w:rsidRPr="004F04AA">
              <w:t>AI-Assisted</w:t>
            </w:r>
          </w:p>
        </w:tc>
        <w:tc>
          <w:tcPr>
            <w:tcW w:w="0" w:type="auto"/>
            <w:hideMark/>
          </w:tcPr>
          <w:p w14:paraId="0847D5DA" w14:textId="77777777" w:rsidR="005D4C65" w:rsidRPr="004F04AA" w:rsidRDefault="005D4C65" w:rsidP="00DE4F0E">
            <w:pPr>
              <w:ind w:left="810" w:right="360"/>
              <w:jc w:val="both"/>
            </w:pPr>
            <w:r w:rsidRPr="004F04AA">
              <w:t>85</w:t>
            </w:r>
          </w:p>
        </w:tc>
        <w:tc>
          <w:tcPr>
            <w:tcW w:w="0" w:type="auto"/>
            <w:hideMark/>
          </w:tcPr>
          <w:p w14:paraId="46E3BD33" w14:textId="77777777" w:rsidR="005D4C65" w:rsidRPr="004F04AA" w:rsidRDefault="005D4C65" w:rsidP="00DE4F0E">
            <w:pPr>
              <w:ind w:left="810" w:right="360"/>
              <w:jc w:val="both"/>
            </w:pPr>
            <w:r w:rsidRPr="004F04AA">
              <w:t>90</w:t>
            </w:r>
          </w:p>
        </w:tc>
        <w:tc>
          <w:tcPr>
            <w:tcW w:w="0" w:type="auto"/>
            <w:hideMark/>
          </w:tcPr>
          <w:p w14:paraId="29DE1F6D" w14:textId="77777777" w:rsidR="005D4C65" w:rsidRPr="004F04AA" w:rsidRDefault="005D4C65" w:rsidP="00DE4F0E">
            <w:pPr>
              <w:ind w:left="810" w:right="360"/>
              <w:jc w:val="both"/>
            </w:pPr>
            <w:r w:rsidRPr="004F04AA">
              <w:t>87</w:t>
            </w:r>
          </w:p>
        </w:tc>
      </w:tr>
    </w:tbl>
    <w:p w14:paraId="444C0345" w14:textId="77777777" w:rsidR="005D4C65" w:rsidRPr="004F04AA" w:rsidRDefault="005D4C65" w:rsidP="00DE4F0E">
      <w:pPr>
        <w:ind w:left="810" w:right="360"/>
        <w:jc w:val="both"/>
        <w:rPr>
          <w:sz w:val="24"/>
          <w:szCs w:val="24"/>
        </w:rPr>
      </w:pPr>
      <w:r w:rsidRPr="004F04AA">
        <w:rPr>
          <w:sz w:val="24"/>
          <w:szCs w:val="24"/>
        </w:rPr>
        <w:t>Interpretation: AI integration consistently improves sensitivity and specificity, resulting in higher overall accuracy.</w:t>
      </w:r>
    </w:p>
    <w:p w14:paraId="33263AF2" w14:textId="77777777" w:rsidR="005D4C65" w:rsidRPr="004F04AA" w:rsidRDefault="005D4C65" w:rsidP="00DE4F0E">
      <w:pPr>
        <w:ind w:left="810" w:right="360"/>
        <w:jc w:val="both"/>
        <w:rPr>
          <w:b/>
          <w:bCs/>
          <w:sz w:val="24"/>
          <w:szCs w:val="24"/>
        </w:rPr>
      </w:pPr>
      <w:r w:rsidRPr="004F04AA">
        <w:rPr>
          <w:b/>
          <w:bCs/>
          <w:sz w:val="24"/>
          <w:szCs w:val="24"/>
        </w:rPr>
        <w:t>Patient Outcomes and Reporting Time Improvements</w:t>
      </w:r>
    </w:p>
    <w:p w14:paraId="5CB01753" w14:textId="77777777" w:rsidR="005D4C65" w:rsidRPr="004F04AA" w:rsidRDefault="005D4C65" w:rsidP="00DE4F0E">
      <w:pPr>
        <w:ind w:left="810" w:right="360"/>
        <w:jc w:val="both"/>
        <w:rPr>
          <w:sz w:val="24"/>
          <w:szCs w:val="24"/>
        </w:rPr>
      </w:pPr>
      <w:r w:rsidRPr="004F04AA">
        <w:rPr>
          <w:sz w:val="24"/>
          <w:szCs w:val="24"/>
        </w:rPr>
        <w:t>AI adoption has also shown marked improvements in patient care delivery:</w:t>
      </w:r>
    </w:p>
    <w:p w14:paraId="6A7BBAF1" w14:textId="77777777" w:rsidR="005D4C65" w:rsidRPr="004F04AA" w:rsidRDefault="005D4C65" w:rsidP="00DE4F0E">
      <w:pPr>
        <w:widowControl/>
        <w:numPr>
          <w:ilvl w:val="0"/>
          <w:numId w:val="23"/>
        </w:numPr>
        <w:autoSpaceDE/>
        <w:autoSpaceDN/>
        <w:ind w:left="810" w:right="360"/>
        <w:jc w:val="both"/>
        <w:rPr>
          <w:sz w:val="24"/>
          <w:szCs w:val="24"/>
        </w:rPr>
      </w:pPr>
      <w:r w:rsidRPr="004F04AA">
        <w:rPr>
          <w:sz w:val="24"/>
          <w:szCs w:val="24"/>
        </w:rPr>
        <w:t>Reduction in Reporting Time: AI-assisted radiology systems reduce average reporting time by 25-30%, accelerating diagnosis-to-treatment cycles.</w:t>
      </w:r>
    </w:p>
    <w:p w14:paraId="27BFB00E" w14:textId="77777777" w:rsidR="005D4C65" w:rsidRPr="004F04AA" w:rsidRDefault="005D4C65" w:rsidP="00DE4F0E">
      <w:pPr>
        <w:widowControl/>
        <w:numPr>
          <w:ilvl w:val="0"/>
          <w:numId w:val="23"/>
        </w:numPr>
        <w:autoSpaceDE/>
        <w:autoSpaceDN/>
        <w:ind w:left="810" w:right="360"/>
        <w:jc w:val="both"/>
        <w:rPr>
          <w:sz w:val="24"/>
          <w:szCs w:val="24"/>
        </w:rPr>
      </w:pPr>
      <w:r w:rsidRPr="004F04AA">
        <w:rPr>
          <w:sz w:val="24"/>
          <w:szCs w:val="24"/>
        </w:rPr>
        <w:t>Patient Outcomes: Faster and more accurate diagnoses lead to earlier treatments, lowering disease progression rates and improving survival statistics, particularly in cancer and tuberculosis.</w:t>
      </w:r>
    </w:p>
    <w:p w14:paraId="7FD1D044" w14:textId="77777777" w:rsidR="005D4C65" w:rsidRPr="004F04AA" w:rsidRDefault="005D4C65" w:rsidP="00DE4F0E">
      <w:pPr>
        <w:ind w:left="810" w:right="360"/>
        <w:jc w:val="both"/>
        <w:rPr>
          <w:b/>
          <w:bCs/>
          <w:sz w:val="24"/>
          <w:szCs w:val="24"/>
        </w:rPr>
      </w:pPr>
      <w:r w:rsidRPr="004F04AA">
        <w:rPr>
          <w:b/>
          <w:bCs/>
          <w:sz w:val="24"/>
          <w:szCs w:val="24"/>
        </w:rPr>
        <w:t>7. Future Directions and Recommendations</w:t>
      </w:r>
    </w:p>
    <w:p w14:paraId="2F2FAFF9" w14:textId="77777777" w:rsidR="005D4C65" w:rsidRPr="004F04AA" w:rsidRDefault="005D4C65" w:rsidP="00DE4F0E">
      <w:pPr>
        <w:ind w:left="810" w:right="360"/>
        <w:jc w:val="both"/>
        <w:rPr>
          <w:b/>
          <w:bCs/>
          <w:sz w:val="24"/>
          <w:szCs w:val="24"/>
        </w:rPr>
      </w:pPr>
      <w:r w:rsidRPr="004F04AA">
        <w:rPr>
          <w:b/>
          <w:bCs/>
          <w:sz w:val="24"/>
          <w:szCs w:val="24"/>
        </w:rPr>
        <w:t>Policy Frameworks and AI Literacy Programs</w:t>
      </w:r>
    </w:p>
    <w:p w14:paraId="537EB341" w14:textId="77777777" w:rsidR="005D4C65" w:rsidRPr="004F04AA" w:rsidRDefault="005D4C65" w:rsidP="00DE4F0E">
      <w:pPr>
        <w:ind w:left="810" w:right="360"/>
        <w:jc w:val="both"/>
        <w:rPr>
          <w:sz w:val="24"/>
          <w:szCs w:val="24"/>
        </w:rPr>
      </w:pPr>
      <w:r w:rsidRPr="004F04AA">
        <w:rPr>
          <w:sz w:val="24"/>
          <w:szCs w:val="24"/>
        </w:rPr>
        <w:t>To fully harness the potential of Artificial Intelligence (AI) in radiology and healthcare across Pakistan, a robust policy and education framework is essential:</w:t>
      </w:r>
    </w:p>
    <w:p w14:paraId="3EAFAF9C" w14:textId="77777777" w:rsidR="005D4C65" w:rsidRPr="004F04AA" w:rsidRDefault="005D4C65" w:rsidP="00DE4F0E">
      <w:pPr>
        <w:ind w:left="810" w:right="360"/>
        <w:jc w:val="both"/>
        <w:rPr>
          <w:b/>
          <w:bCs/>
          <w:sz w:val="24"/>
          <w:szCs w:val="24"/>
        </w:rPr>
      </w:pPr>
      <w:r w:rsidRPr="004F04AA">
        <w:rPr>
          <w:b/>
          <w:bCs/>
          <w:sz w:val="24"/>
          <w:szCs w:val="24"/>
        </w:rPr>
        <w:t>Development of National AI Policy for Healthcare:</w:t>
      </w:r>
    </w:p>
    <w:p w14:paraId="74F0DC32" w14:textId="77777777" w:rsidR="005D4C65" w:rsidRPr="004F04AA" w:rsidRDefault="005D4C65" w:rsidP="00DE4F0E">
      <w:pPr>
        <w:ind w:left="810" w:right="360"/>
        <w:jc w:val="both"/>
        <w:rPr>
          <w:sz w:val="24"/>
          <w:szCs w:val="24"/>
        </w:rPr>
      </w:pPr>
      <w:r w:rsidRPr="004F04AA">
        <w:rPr>
          <w:sz w:val="24"/>
          <w:szCs w:val="24"/>
        </w:rPr>
        <w:t>The government, in collaboration with healthcare regulatory bodies, should develop comprehensive policies that govern AI deployment in clinical settings. This includes clear guidelines on data privacy, ethical AI use, algorithm transparency, and accountability. Policies should mandate standardized validation procedures for AI tools to ensure safety and efficacy before widespread adoption.</w:t>
      </w:r>
    </w:p>
    <w:p w14:paraId="573C52EA" w14:textId="77777777" w:rsidR="005D4C65" w:rsidRPr="004F04AA" w:rsidRDefault="005D4C65" w:rsidP="00DE4F0E">
      <w:pPr>
        <w:ind w:left="810" w:right="360"/>
        <w:jc w:val="both"/>
        <w:rPr>
          <w:b/>
          <w:bCs/>
          <w:sz w:val="24"/>
          <w:szCs w:val="24"/>
        </w:rPr>
      </w:pPr>
      <w:r w:rsidRPr="004F04AA">
        <w:rPr>
          <w:b/>
          <w:bCs/>
          <w:sz w:val="24"/>
          <w:szCs w:val="24"/>
        </w:rPr>
        <w:t>Promotion of AI Literacy among Healthcare Professionals:</w:t>
      </w:r>
    </w:p>
    <w:p w14:paraId="4045B273" w14:textId="77777777" w:rsidR="005D4C65" w:rsidRPr="004F04AA" w:rsidRDefault="005D4C65" w:rsidP="00DE4F0E">
      <w:pPr>
        <w:ind w:left="810" w:right="360"/>
        <w:jc w:val="both"/>
        <w:rPr>
          <w:sz w:val="24"/>
          <w:szCs w:val="24"/>
        </w:rPr>
      </w:pPr>
      <w:r w:rsidRPr="004F04AA">
        <w:rPr>
          <w:sz w:val="24"/>
          <w:szCs w:val="24"/>
        </w:rPr>
        <w:t>Radiologists, clinicians, and allied health staff must be equipped with adequate AI literacy to effectively integrate AI tools into their workflows. Structured training programs, workshops, and continuing medical education (CME) modules should be introduced focusing on AI fundamentals, interpretation of AI outputs, and understanding AI limitations.</w:t>
      </w:r>
    </w:p>
    <w:p w14:paraId="4CDBBEA4" w14:textId="77777777" w:rsidR="005D4C65" w:rsidRPr="004F04AA" w:rsidRDefault="005D4C65" w:rsidP="00DE4F0E">
      <w:pPr>
        <w:ind w:left="810" w:right="360"/>
        <w:jc w:val="both"/>
        <w:rPr>
          <w:b/>
          <w:bCs/>
          <w:sz w:val="24"/>
          <w:szCs w:val="24"/>
        </w:rPr>
      </w:pPr>
      <w:r w:rsidRPr="004F04AA">
        <w:rPr>
          <w:b/>
          <w:bCs/>
          <w:sz w:val="24"/>
          <w:szCs w:val="24"/>
        </w:rPr>
        <w:t>Public Awareness and Patient Education:</w:t>
      </w:r>
    </w:p>
    <w:p w14:paraId="252D83C1" w14:textId="77777777" w:rsidR="005D4C65" w:rsidRPr="004F04AA" w:rsidRDefault="005D4C65" w:rsidP="00DE4F0E">
      <w:pPr>
        <w:ind w:left="810" w:right="360"/>
        <w:jc w:val="both"/>
        <w:rPr>
          <w:sz w:val="24"/>
          <w:szCs w:val="24"/>
        </w:rPr>
      </w:pPr>
      <w:r w:rsidRPr="004F04AA">
        <w:rPr>
          <w:sz w:val="24"/>
          <w:szCs w:val="24"/>
        </w:rPr>
        <w:t>Raising awareness about AI benefits and risks among patients is crucial to build trust and acceptance. Educational campaigns can demystify AI applications in healthcare, emphasizing patient data protection and enhanced diagnostic accuracy.</w:t>
      </w:r>
    </w:p>
    <w:p w14:paraId="5E244559" w14:textId="77777777" w:rsidR="005D4C65" w:rsidRPr="004F04AA" w:rsidRDefault="005D4C65" w:rsidP="00DE4F0E">
      <w:pPr>
        <w:ind w:left="810" w:right="360"/>
        <w:jc w:val="both"/>
        <w:rPr>
          <w:b/>
          <w:bCs/>
          <w:sz w:val="24"/>
          <w:szCs w:val="24"/>
        </w:rPr>
      </w:pPr>
      <w:r w:rsidRPr="004F04AA">
        <w:rPr>
          <w:b/>
          <w:bCs/>
          <w:sz w:val="24"/>
          <w:szCs w:val="24"/>
        </w:rPr>
        <w:t>Collaborative AI Research and Development in Pakistan</w:t>
      </w:r>
    </w:p>
    <w:p w14:paraId="3085570D" w14:textId="77777777" w:rsidR="005D4C65" w:rsidRPr="004F04AA" w:rsidRDefault="005D4C65" w:rsidP="00DE4F0E">
      <w:pPr>
        <w:ind w:left="810" w:right="360"/>
        <w:jc w:val="both"/>
        <w:rPr>
          <w:sz w:val="24"/>
          <w:szCs w:val="24"/>
        </w:rPr>
      </w:pPr>
      <w:r w:rsidRPr="004F04AA">
        <w:rPr>
          <w:sz w:val="24"/>
          <w:szCs w:val="24"/>
        </w:rPr>
        <w:t>Fostering collaboration among academia, industry, and healthcare institutions will accelerate AI innovation tailored to local healthcare challenges:</w:t>
      </w:r>
    </w:p>
    <w:p w14:paraId="066960E6" w14:textId="77777777" w:rsidR="005D4C65" w:rsidRPr="004F04AA" w:rsidRDefault="005D4C65" w:rsidP="00DE4F0E">
      <w:pPr>
        <w:ind w:left="810" w:right="360"/>
        <w:jc w:val="both"/>
        <w:rPr>
          <w:b/>
          <w:bCs/>
          <w:sz w:val="24"/>
          <w:szCs w:val="24"/>
        </w:rPr>
      </w:pPr>
      <w:r w:rsidRPr="004F04AA">
        <w:rPr>
          <w:b/>
          <w:bCs/>
          <w:sz w:val="24"/>
          <w:szCs w:val="24"/>
        </w:rPr>
        <w:t>Establish AI Research Consortia:</w:t>
      </w:r>
    </w:p>
    <w:p w14:paraId="13B6FC7F" w14:textId="77777777" w:rsidR="005D4C65" w:rsidRPr="004F04AA" w:rsidRDefault="005D4C65" w:rsidP="00DE4F0E">
      <w:pPr>
        <w:ind w:left="810" w:right="360"/>
        <w:jc w:val="both"/>
        <w:rPr>
          <w:sz w:val="24"/>
          <w:szCs w:val="24"/>
        </w:rPr>
      </w:pPr>
      <w:r w:rsidRPr="004F04AA">
        <w:rPr>
          <w:sz w:val="24"/>
          <w:szCs w:val="24"/>
        </w:rPr>
        <w:lastRenderedPageBreak/>
        <w:t>Create national and regional research networks bringing together universities, hospitals, and tech companies. Such consortia can pool resources, share diverse datasets, and co-develop AI algorithms that address Pakistan-specific diseases and population characteristics.</w:t>
      </w:r>
    </w:p>
    <w:p w14:paraId="6E015CAA" w14:textId="77777777" w:rsidR="005D4C65" w:rsidRPr="004F04AA" w:rsidRDefault="005D4C65" w:rsidP="00DE4F0E">
      <w:pPr>
        <w:ind w:left="810" w:right="360"/>
        <w:jc w:val="both"/>
        <w:rPr>
          <w:b/>
          <w:bCs/>
          <w:sz w:val="24"/>
          <w:szCs w:val="24"/>
        </w:rPr>
      </w:pPr>
      <w:r w:rsidRPr="004F04AA">
        <w:rPr>
          <w:b/>
          <w:bCs/>
          <w:sz w:val="24"/>
          <w:szCs w:val="24"/>
        </w:rPr>
        <w:t>Public-Private Partnerships (PPP):</w:t>
      </w:r>
    </w:p>
    <w:p w14:paraId="454CDF5E" w14:textId="77777777" w:rsidR="005D4C65" w:rsidRPr="004F04AA" w:rsidRDefault="005D4C65" w:rsidP="00DE4F0E">
      <w:pPr>
        <w:ind w:left="810" w:right="360"/>
        <w:jc w:val="both"/>
        <w:rPr>
          <w:sz w:val="24"/>
          <w:szCs w:val="24"/>
        </w:rPr>
      </w:pPr>
      <w:r w:rsidRPr="004F04AA">
        <w:rPr>
          <w:sz w:val="24"/>
          <w:szCs w:val="24"/>
        </w:rPr>
        <w:t>Encourage partnerships between government agencies and private AI startups to pilot and scale AI solutions in radiology. PPPs can facilitate funding, infrastructure access, and policy support needed to translate research into clinical practice.</w:t>
      </w:r>
    </w:p>
    <w:p w14:paraId="3121EB7F" w14:textId="77777777" w:rsidR="005D4C65" w:rsidRPr="004F04AA" w:rsidRDefault="005D4C65" w:rsidP="00DE4F0E">
      <w:pPr>
        <w:ind w:left="810" w:right="360"/>
        <w:jc w:val="both"/>
        <w:rPr>
          <w:b/>
          <w:bCs/>
          <w:sz w:val="24"/>
          <w:szCs w:val="24"/>
        </w:rPr>
      </w:pPr>
      <w:r w:rsidRPr="004F04AA">
        <w:rPr>
          <w:b/>
          <w:bCs/>
          <w:sz w:val="24"/>
          <w:szCs w:val="24"/>
        </w:rPr>
        <w:t>Investment in Local AI Talent and Infrastructure:</w:t>
      </w:r>
    </w:p>
    <w:p w14:paraId="7D543283" w14:textId="77777777" w:rsidR="005D4C65" w:rsidRPr="004F04AA" w:rsidRDefault="005D4C65" w:rsidP="00DE4F0E">
      <w:pPr>
        <w:ind w:left="810" w:right="360"/>
        <w:jc w:val="both"/>
        <w:rPr>
          <w:sz w:val="24"/>
          <w:szCs w:val="24"/>
        </w:rPr>
      </w:pPr>
      <w:r w:rsidRPr="004F04AA">
        <w:rPr>
          <w:sz w:val="24"/>
          <w:szCs w:val="24"/>
        </w:rPr>
        <w:t>Increase funding for AI-focused research labs, scholarships, and incubation centers. Supporting interdisciplinary teams combining medical expertise, data science, and engineering is vital for sustained innovation. Enhancing computational infrastructure in hospitals and universities will enable large-scale AI training and deployment.</w:t>
      </w:r>
    </w:p>
    <w:p w14:paraId="2222C174" w14:textId="77777777" w:rsidR="005D4C65" w:rsidRPr="004F04AA" w:rsidRDefault="005D4C65" w:rsidP="00DE4F0E">
      <w:pPr>
        <w:ind w:left="810" w:right="360"/>
        <w:jc w:val="both"/>
        <w:rPr>
          <w:b/>
          <w:bCs/>
          <w:sz w:val="24"/>
          <w:szCs w:val="24"/>
        </w:rPr>
      </w:pPr>
      <w:r w:rsidRPr="004F04AA">
        <w:rPr>
          <w:b/>
          <w:bCs/>
          <w:sz w:val="24"/>
          <w:szCs w:val="24"/>
        </w:rPr>
        <w:t>Standardization and Benchmarking Initiatives:</w:t>
      </w:r>
    </w:p>
    <w:p w14:paraId="4F8C33B4" w14:textId="7E6589D4" w:rsidR="00957EC8" w:rsidRPr="004F04AA" w:rsidRDefault="005D4C65" w:rsidP="00DE4F0E">
      <w:pPr>
        <w:ind w:left="810" w:right="360"/>
        <w:jc w:val="both"/>
        <w:rPr>
          <w:sz w:val="24"/>
          <w:szCs w:val="24"/>
        </w:rPr>
      </w:pPr>
      <w:r w:rsidRPr="004F04AA">
        <w:rPr>
          <w:sz w:val="24"/>
          <w:szCs w:val="24"/>
        </w:rPr>
        <w:t>Promote national efforts to develop annotated radiological datasets representing diverse demographics for benchmarking AI models. Standardized evaluation metrics and open challenge competitions can drive quality improvements and transparency in AI tools.</w:t>
      </w:r>
      <w:r w:rsidR="00DE4F0E">
        <w:rPr>
          <w:sz w:val="24"/>
          <w:szCs w:val="24"/>
        </w:rPr>
        <w:t xml:space="preserve"> </w:t>
      </w:r>
      <w:r w:rsidR="00957EC8" w:rsidRPr="004F04AA">
        <w:rPr>
          <w:sz w:val="24"/>
          <w:szCs w:val="24"/>
        </w:rPr>
        <w:t xml:space="preserve">Yao, Nguyen, Srivastava, and </w:t>
      </w:r>
      <w:proofErr w:type="spellStart"/>
      <w:r w:rsidR="00957EC8" w:rsidRPr="004F04AA">
        <w:rPr>
          <w:sz w:val="24"/>
          <w:szCs w:val="24"/>
        </w:rPr>
        <w:t>Ambite</w:t>
      </w:r>
      <w:proofErr w:type="spellEnd"/>
      <w:r w:rsidR="00957EC8" w:rsidRPr="004F04AA">
        <w:rPr>
          <w:sz w:val="24"/>
          <w:szCs w:val="24"/>
        </w:rPr>
        <w:t xml:space="preserve"> (2025) address the challenges of </w:t>
      </w:r>
      <w:r w:rsidR="00957EC8" w:rsidRPr="004F04AA">
        <w:rPr>
          <w:b/>
          <w:bCs/>
          <w:sz w:val="24"/>
          <w:szCs w:val="24"/>
        </w:rPr>
        <w:t>privacy-preserving collaborative learning</w:t>
      </w:r>
      <w:r w:rsidR="00957EC8" w:rsidRPr="004F04AA">
        <w:rPr>
          <w:sz w:val="24"/>
          <w:szCs w:val="24"/>
        </w:rPr>
        <w:t xml:space="preserve"> in medical imaging through a </w:t>
      </w:r>
      <w:r w:rsidR="00957EC8" w:rsidRPr="004F04AA">
        <w:rPr>
          <w:b/>
          <w:bCs/>
          <w:sz w:val="24"/>
          <w:szCs w:val="24"/>
        </w:rPr>
        <w:t>task-agnostic federated learning framework</w:t>
      </w:r>
      <w:r w:rsidR="00957EC8" w:rsidRPr="004F04AA">
        <w:rPr>
          <w:sz w:val="24"/>
          <w:szCs w:val="24"/>
        </w:rPr>
        <w:t xml:space="preserve">. They highlight obstacles such as non-IID data distributions, task heterogeneity, label scarcity, and computational variations across institutions. By leveraging </w:t>
      </w:r>
      <w:r w:rsidR="00957EC8" w:rsidRPr="004F04AA">
        <w:rPr>
          <w:b/>
          <w:bCs/>
          <w:sz w:val="24"/>
          <w:szCs w:val="24"/>
        </w:rPr>
        <w:t>self-supervised pre-training with Vision Transformer (ViT)</w:t>
      </w:r>
      <w:r w:rsidR="00957EC8" w:rsidRPr="004F04AA">
        <w:rPr>
          <w:sz w:val="24"/>
          <w:szCs w:val="24"/>
        </w:rPr>
        <w:t xml:space="preserve">, the framework enables effective representation learning without requiring initial labels. Their experiments demonstrate that this approach retains </w:t>
      </w:r>
      <w:r w:rsidR="00957EC8" w:rsidRPr="004F04AA">
        <w:rPr>
          <w:b/>
          <w:bCs/>
          <w:sz w:val="24"/>
          <w:szCs w:val="24"/>
        </w:rPr>
        <w:t>90% of F1 accuracy with only 5% of the typical centralized training data</w:t>
      </w:r>
      <w:r w:rsidR="00957EC8" w:rsidRPr="004F04AA">
        <w:rPr>
          <w:sz w:val="24"/>
          <w:szCs w:val="24"/>
        </w:rPr>
        <w:t xml:space="preserve"> and adapts well to out-of-distribution tasks, indicating potential for multi-task foundation modeling in medical applications.</w:t>
      </w:r>
      <w:r w:rsidR="00DE4F0E">
        <w:rPr>
          <w:sz w:val="24"/>
          <w:szCs w:val="24"/>
        </w:rPr>
        <w:t xml:space="preserve"> </w:t>
      </w:r>
      <w:r w:rsidR="00957EC8" w:rsidRPr="004F04AA">
        <w:rPr>
          <w:sz w:val="24"/>
          <w:szCs w:val="24"/>
        </w:rPr>
        <w:t xml:space="preserve">Chen, Yin, Zhang, Ren, and Zeng (2025) conducted a </w:t>
      </w:r>
      <w:r w:rsidR="00957EC8" w:rsidRPr="004F04AA">
        <w:rPr>
          <w:b/>
          <w:bCs/>
          <w:sz w:val="24"/>
          <w:szCs w:val="24"/>
        </w:rPr>
        <w:t>bibliometric analysis</w:t>
      </w:r>
      <w:r w:rsidR="00957EC8" w:rsidRPr="004F04AA">
        <w:rPr>
          <w:sz w:val="24"/>
          <w:szCs w:val="24"/>
        </w:rPr>
        <w:t xml:space="preserve"> of 1,867 articles to examine trends in integrating neural networks into </w:t>
      </w:r>
      <w:r w:rsidR="00957EC8" w:rsidRPr="004F04AA">
        <w:rPr>
          <w:b/>
          <w:bCs/>
          <w:sz w:val="24"/>
          <w:szCs w:val="24"/>
        </w:rPr>
        <w:t>brain–computer interfaces (BCIs)</w:t>
      </w:r>
      <w:r w:rsidR="00957EC8" w:rsidRPr="004F04AA">
        <w:rPr>
          <w:sz w:val="24"/>
          <w:szCs w:val="24"/>
        </w:rPr>
        <w:t>. The study identifies key hotspots such as P300 signals, LSTM networks, motor imagery, emotion recognition, and transfer learning. Using Python-based analysis, they provide insights into collaboration networks, citation patterns, and emerging research clusters. Future directions highlighted include the development of public BCI datasets, enhancement of real-time processing through machine learning, and the expansion of portable devices, which can drive innovation in BCI applications and policy development.</w:t>
      </w:r>
      <w:r w:rsidR="00DE4F0E">
        <w:rPr>
          <w:sz w:val="24"/>
          <w:szCs w:val="24"/>
        </w:rPr>
        <w:t xml:space="preserve"> </w:t>
      </w:r>
      <w:r w:rsidR="00957EC8" w:rsidRPr="004F04AA">
        <w:rPr>
          <w:sz w:val="24"/>
          <w:szCs w:val="24"/>
        </w:rPr>
        <w:t xml:space="preserve">Zhao, Shao, Chen, Zheng, and Chen (2025) propose a </w:t>
      </w:r>
      <w:r w:rsidR="00957EC8" w:rsidRPr="004F04AA">
        <w:rPr>
          <w:b/>
          <w:bCs/>
          <w:sz w:val="24"/>
          <w:szCs w:val="24"/>
        </w:rPr>
        <w:t>self-organizing decomposition evolutionary algorithm (SDEA)</w:t>
      </w:r>
      <w:r w:rsidR="00957EC8" w:rsidRPr="004F04AA">
        <w:rPr>
          <w:sz w:val="24"/>
          <w:szCs w:val="24"/>
        </w:rPr>
        <w:t xml:space="preserve"> for many-objective optimization. Unlike traditional decomposition-based approaches, SDEA automatically partitions the objective space without predefined reference vectors and incorporates a </w:t>
      </w:r>
      <w:r w:rsidR="00957EC8" w:rsidRPr="004F04AA">
        <w:rPr>
          <w:b/>
          <w:bCs/>
          <w:sz w:val="24"/>
          <w:szCs w:val="24"/>
        </w:rPr>
        <w:t>cooperative diversity measure</w:t>
      </w:r>
      <w:r w:rsidR="00957EC8" w:rsidRPr="004F04AA">
        <w:rPr>
          <w:sz w:val="24"/>
          <w:szCs w:val="24"/>
        </w:rPr>
        <w:t xml:space="preserve"> that accounts for both global and local diversity. Their experiments on benchmark suites and real-world applications demonstrate that SDEA </w:t>
      </w:r>
      <w:r w:rsidR="00957EC8" w:rsidRPr="004F04AA">
        <w:rPr>
          <w:b/>
          <w:bCs/>
          <w:sz w:val="24"/>
          <w:szCs w:val="24"/>
        </w:rPr>
        <w:t>outperforms seven state-of-the-art algorithms</w:t>
      </w:r>
      <w:r w:rsidR="00957EC8" w:rsidRPr="004F04AA">
        <w:rPr>
          <w:sz w:val="24"/>
          <w:szCs w:val="24"/>
        </w:rPr>
        <w:t>, particularly in adapting to different Pareto front shapes and improving solution diversity and convergence in many-objective problems.</w:t>
      </w:r>
      <w:r w:rsidR="00957EC8" w:rsidRPr="004F04AA">
        <w:rPr>
          <w:sz w:val="24"/>
          <w:szCs w:val="24"/>
        </w:rPr>
        <w:br/>
        <w:t xml:space="preserve">Wang, Wang, Tian, Wang, and Chen (2025) introduce the </w:t>
      </w:r>
      <w:r w:rsidR="00957EC8" w:rsidRPr="004F04AA">
        <w:rPr>
          <w:b/>
          <w:bCs/>
          <w:sz w:val="24"/>
          <w:szCs w:val="24"/>
        </w:rPr>
        <w:t>Angle-based Dual-Association Evolutionary Algorithm (MOEA-AD)</w:t>
      </w:r>
      <w:r w:rsidR="00957EC8" w:rsidRPr="004F04AA">
        <w:rPr>
          <w:sz w:val="24"/>
          <w:szCs w:val="24"/>
        </w:rPr>
        <w:t xml:space="preserve"> to address the challenges of many-objective optimization with up to 20 objectives. MOEA-AD enhances exploration by linking empty subspaces with high-fitness solutions using an </w:t>
      </w:r>
      <w:r w:rsidR="00957EC8" w:rsidRPr="004F04AA">
        <w:rPr>
          <w:b/>
          <w:bCs/>
          <w:sz w:val="24"/>
          <w:szCs w:val="24"/>
        </w:rPr>
        <w:t>angle-based bi-association strategy</w:t>
      </w:r>
      <w:r w:rsidR="00957EC8" w:rsidRPr="004F04AA">
        <w:rPr>
          <w:sz w:val="24"/>
          <w:szCs w:val="24"/>
        </w:rPr>
        <w:t xml:space="preserve"> and incorporates </w:t>
      </w:r>
      <w:r w:rsidR="00957EC8" w:rsidRPr="004F04AA">
        <w:rPr>
          <w:b/>
          <w:bCs/>
          <w:sz w:val="24"/>
          <w:szCs w:val="24"/>
        </w:rPr>
        <w:t>dynamic penalty coefficients</w:t>
      </w:r>
      <w:r w:rsidR="00957EC8" w:rsidRPr="004F04AA">
        <w:rPr>
          <w:sz w:val="24"/>
          <w:szCs w:val="24"/>
        </w:rPr>
        <w:t xml:space="preserve"> to balance convergence and diversity. Experimental comparisons with five state-of-the-art algorithms demonstrate MOEA-AD’s </w:t>
      </w:r>
      <w:r w:rsidR="00957EC8" w:rsidRPr="004F04AA">
        <w:rPr>
          <w:b/>
          <w:bCs/>
          <w:sz w:val="24"/>
          <w:szCs w:val="24"/>
        </w:rPr>
        <w:t>superior performance in both solution convergence and diversity</w:t>
      </w:r>
      <w:r w:rsidR="00957EC8" w:rsidRPr="004F04AA">
        <w:rPr>
          <w:sz w:val="24"/>
          <w:szCs w:val="24"/>
        </w:rPr>
        <w:t>, making it a robust approach for complex optimization problems in engineering and applied mathematics.</w:t>
      </w:r>
    </w:p>
    <w:p w14:paraId="651E3938" w14:textId="2B8B12F3" w:rsidR="005D4C65" w:rsidRPr="004F04AA" w:rsidRDefault="00DE4F0E" w:rsidP="00DE4F0E">
      <w:pPr>
        <w:ind w:left="810" w:right="360"/>
        <w:jc w:val="both"/>
        <w:rPr>
          <w:b/>
          <w:bCs/>
          <w:sz w:val="24"/>
          <w:szCs w:val="24"/>
        </w:rPr>
      </w:pPr>
      <w:r>
        <w:rPr>
          <w:b/>
          <w:bCs/>
          <w:sz w:val="24"/>
          <w:szCs w:val="24"/>
        </w:rPr>
        <w:br/>
      </w:r>
      <w:r w:rsidR="00954DE9" w:rsidRPr="00954DE9">
        <w:rPr>
          <w:b/>
          <w:bCs/>
          <w:sz w:val="24"/>
          <w:szCs w:val="24"/>
        </w:rPr>
        <w:t>Naveed Rafaqat Ahmad</w:t>
      </w:r>
      <w:r w:rsidR="00954DE9" w:rsidRPr="00954DE9">
        <w:rPr>
          <w:bCs/>
          <w:sz w:val="24"/>
          <w:szCs w:val="24"/>
        </w:rPr>
        <w:t xml:space="preserve"> is a public policy specialist and governance reform strategist whose work focuses on digital transformation, regulatory design, and accountability mechanisms in developing states. His research examines how emerging technologies—particularly artificial intelligence—can be integrated into public administration while safeguarding procedural fairness, transparency, and </w:t>
      </w:r>
      <w:r w:rsidR="00954DE9" w:rsidRPr="00954DE9">
        <w:rPr>
          <w:bCs/>
          <w:sz w:val="24"/>
          <w:szCs w:val="24"/>
        </w:rPr>
        <w:lastRenderedPageBreak/>
        <w:t>institutional responsibility. By combining insights from administrative law, risk-based regulation, and public sector innovation, Ahmad develops practical governance models tailored to resource-constrained environments. His scholarship emphasizes structured oversight, algorithmic impact assessment, and enforceable accountability frameworks to ensure that AI-enabled decision-making in government remains transparent, contestable, and aligned with democratic governance principles.</w:t>
      </w:r>
      <w:r>
        <w:rPr>
          <w:b/>
          <w:bCs/>
          <w:sz w:val="24"/>
          <w:szCs w:val="24"/>
        </w:rPr>
        <w:br/>
      </w:r>
      <w:r>
        <w:rPr>
          <w:b/>
          <w:bCs/>
          <w:sz w:val="24"/>
          <w:szCs w:val="24"/>
        </w:rPr>
        <w:br/>
      </w:r>
      <w:r w:rsidR="005D4C65" w:rsidRPr="004F04AA">
        <w:rPr>
          <w:b/>
          <w:bCs/>
          <w:sz w:val="24"/>
          <w:szCs w:val="24"/>
        </w:rPr>
        <w:t>Graphs and Charts</w:t>
      </w:r>
    </w:p>
    <w:p w14:paraId="5385FC79" w14:textId="77777777" w:rsidR="005D4C65" w:rsidRPr="004F04AA" w:rsidRDefault="005D4C65" w:rsidP="00DE4F0E">
      <w:pPr>
        <w:ind w:left="810" w:right="360"/>
        <w:jc w:val="center"/>
        <w:rPr>
          <w:sz w:val="24"/>
          <w:szCs w:val="24"/>
        </w:rPr>
      </w:pPr>
      <w:r w:rsidRPr="004F04AA">
        <w:rPr>
          <w:noProof/>
          <w:sz w:val="24"/>
          <w:szCs w:val="24"/>
        </w:rPr>
        <w:drawing>
          <wp:inline distT="0" distB="0" distL="0" distR="0" wp14:anchorId="7D446942" wp14:editId="503E474B">
            <wp:extent cx="4592193" cy="2724465"/>
            <wp:effectExtent l="0" t="0" r="0" b="0"/>
            <wp:docPr id="6979549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54953" name="Picture 6979549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08433" cy="2734100"/>
                    </a:xfrm>
                    <a:prstGeom prst="rect">
                      <a:avLst/>
                    </a:prstGeom>
                  </pic:spPr>
                </pic:pic>
              </a:graphicData>
            </a:graphic>
          </wp:inline>
        </w:drawing>
      </w:r>
    </w:p>
    <w:p w14:paraId="563393B5" w14:textId="77777777" w:rsidR="005D4C65" w:rsidRPr="004F04AA" w:rsidRDefault="005D4C65" w:rsidP="00DE4F0E">
      <w:pPr>
        <w:pStyle w:val="ListParagraph"/>
        <w:widowControl/>
        <w:numPr>
          <w:ilvl w:val="0"/>
          <w:numId w:val="24"/>
        </w:numPr>
        <w:autoSpaceDE/>
        <w:autoSpaceDN/>
        <w:ind w:left="810" w:right="360"/>
        <w:contextualSpacing/>
        <w:rPr>
          <w:b/>
          <w:bCs/>
          <w:sz w:val="24"/>
          <w:szCs w:val="24"/>
        </w:rPr>
      </w:pPr>
      <w:r w:rsidRPr="004F04AA">
        <w:rPr>
          <w:b/>
          <w:bCs/>
          <w:sz w:val="24"/>
          <w:szCs w:val="24"/>
        </w:rPr>
        <w:t>Graph 1: Diagnostic Accuracy Comparison (AI vs. Radiologists)</w:t>
      </w:r>
    </w:p>
    <w:tbl>
      <w:tblPr>
        <w:tblStyle w:val="TableGrid"/>
        <w:tblW w:w="10204" w:type="dxa"/>
        <w:tblInd w:w="689" w:type="dxa"/>
        <w:tblLook w:val="04A0" w:firstRow="1" w:lastRow="0" w:firstColumn="1" w:lastColumn="0" w:noHBand="0" w:noVBand="1"/>
      </w:tblPr>
      <w:tblGrid>
        <w:gridCol w:w="2649"/>
        <w:gridCol w:w="2498"/>
        <w:gridCol w:w="2511"/>
        <w:gridCol w:w="2546"/>
      </w:tblGrid>
      <w:tr w:rsidR="005D4C65" w:rsidRPr="004F04AA" w14:paraId="12F60AFE" w14:textId="77777777" w:rsidTr="00DE4F0E">
        <w:trPr>
          <w:trHeight w:val="384"/>
        </w:trPr>
        <w:tc>
          <w:tcPr>
            <w:tcW w:w="0" w:type="auto"/>
            <w:hideMark/>
          </w:tcPr>
          <w:p w14:paraId="13B67A39" w14:textId="77777777" w:rsidR="005D4C65" w:rsidRPr="004F04AA" w:rsidRDefault="005D4C65" w:rsidP="00DE4F0E">
            <w:pPr>
              <w:ind w:left="810" w:right="360"/>
              <w:jc w:val="both"/>
            </w:pPr>
            <w:r w:rsidRPr="004F04AA">
              <w:t>Method</w:t>
            </w:r>
          </w:p>
        </w:tc>
        <w:tc>
          <w:tcPr>
            <w:tcW w:w="0" w:type="auto"/>
            <w:hideMark/>
          </w:tcPr>
          <w:p w14:paraId="5A7B8CA9" w14:textId="77777777" w:rsidR="005D4C65" w:rsidRPr="004F04AA" w:rsidRDefault="005D4C65" w:rsidP="00DE4F0E">
            <w:pPr>
              <w:ind w:left="810" w:right="360"/>
              <w:jc w:val="both"/>
            </w:pPr>
            <w:r w:rsidRPr="004F04AA">
              <w:t>Sensitivity (%)</w:t>
            </w:r>
          </w:p>
        </w:tc>
        <w:tc>
          <w:tcPr>
            <w:tcW w:w="0" w:type="auto"/>
            <w:hideMark/>
          </w:tcPr>
          <w:p w14:paraId="50D012D3" w14:textId="77777777" w:rsidR="005D4C65" w:rsidRPr="004F04AA" w:rsidRDefault="005D4C65" w:rsidP="00DE4F0E">
            <w:pPr>
              <w:ind w:left="810" w:right="360"/>
              <w:jc w:val="both"/>
            </w:pPr>
            <w:r w:rsidRPr="004F04AA">
              <w:t>Specificity (%)</w:t>
            </w:r>
          </w:p>
        </w:tc>
        <w:tc>
          <w:tcPr>
            <w:tcW w:w="0" w:type="auto"/>
            <w:hideMark/>
          </w:tcPr>
          <w:p w14:paraId="596F03EA" w14:textId="77777777" w:rsidR="005D4C65" w:rsidRPr="004F04AA" w:rsidRDefault="005D4C65" w:rsidP="00DE4F0E">
            <w:pPr>
              <w:ind w:left="810" w:right="360"/>
              <w:jc w:val="both"/>
            </w:pPr>
            <w:r w:rsidRPr="004F04AA">
              <w:t>Overall Accuracy (%)</w:t>
            </w:r>
          </w:p>
        </w:tc>
      </w:tr>
      <w:tr w:rsidR="005D4C65" w:rsidRPr="004F04AA" w14:paraId="6FB0E97B" w14:textId="77777777" w:rsidTr="00DE4F0E">
        <w:trPr>
          <w:trHeight w:val="384"/>
        </w:trPr>
        <w:tc>
          <w:tcPr>
            <w:tcW w:w="0" w:type="auto"/>
            <w:hideMark/>
          </w:tcPr>
          <w:p w14:paraId="041063BB" w14:textId="77777777" w:rsidR="005D4C65" w:rsidRPr="004F04AA" w:rsidRDefault="005D4C65" w:rsidP="00DE4F0E">
            <w:pPr>
              <w:ind w:left="810" w:right="360"/>
              <w:jc w:val="both"/>
            </w:pPr>
            <w:r w:rsidRPr="004F04AA">
              <w:t>Human Radiologist</w:t>
            </w:r>
          </w:p>
        </w:tc>
        <w:tc>
          <w:tcPr>
            <w:tcW w:w="0" w:type="auto"/>
            <w:hideMark/>
          </w:tcPr>
          <w:p w14:paraId="03CEABEB" w14:textId="77777777" w:rsidR="005D4C65" w:rsidRPr="004F04AA" w:rsidRDefault="005D4C65" w:rsidP="00DE4F0E">
            <w:pPr>
              <w:ind w:left="810" w:right="360"/>
              <w:jc w:val="both"/>
            </w:pPr>
            <w:r w:rsidRPr="004F04AA">
              <w:t>85</w:t>
            </w:r>
          </w:p>
        </w:tc>
        <w:tc>
          <w:tcPr>
            <w:tcW w:w="0" w:type="auto"/>
            <w:hideMark/>
          </w:tcPr>
          <w:p w14:paraId="2AA60594" w14:textId="77777777" w:rsidR="005D4C65" w:rsidRPr="004F04AA" w:rsidRDefault="005D4C65" w:rsidP="00DE4F0E">
            <w:pPr>
              <w:ind w:left="810" w:right="360"/>
              <w:jc w:val="both"/>
            </w:pPr>
            <w:r w:rsidRPr="004F04AA">
              <w:t>88</w:t>
            </w:r>
          </w:p>
        </w:tc>
        <w:tc>
          <w:tcPr>
            <w:tcW w:w="0" w:type="auto"/>
            <w:hideMark/>
          </w:tcPr>
          <w:p w14:paraId="3E30C2E0" w14:textId="77777777" w:rsidR="005D4C65" w:rsidRPr="004F04AA" w:rsidRDefault="005D4C65" w:rsidP="00DE4F0E">
            <w:pPr>
              <w:ind w:left="810" w:right="360"/>
              <w:jc w:val="both"/>
            </w:pPr>
            <w:r w:rsidRPr="004F04AA">
              <w:t>86.5</w:t>
            </w:r>
          </w:p>
        </w:tc>
      </w:tr>
      <w:tr w:rsidR="005D4C65" w:rsidRPr="004F04AA" w14:paraId="7F2E2CD4" w14:textId="77777777" w:rsidTr="00DE4F0E">
        <w:trPr>
          <w:trHeight w:val="384"/>
        </w:trPr>
        <w:tc>
          <w:tcPr>
            <w:tcW w:w="0" w:type="auto"/>
            <w:hideMark/>
          </w:tcPr>
          <w:p w14:paraId="70FA1947" w14:textId="77777777" w:rsidR="005D4C65" w:rsidRPr="004F04AA" w:rsidRDefault="005D4C65" w:rsidP="00DE4F0E">
            <w:pPr>
              <w:ind w:left="810" w:right="360"/>
              <w:jc w:val="both"/>
            </w:pPr>
            <w:r w:rsidRPr="004F04AA">
              <w:t>AI System</w:t>
            </w:r>
          </w:p>
        </w:tc>
        <w:tc>
          <w:tcPr>
            <w:tcW w:w="0" w:type="auto"/>
            <w:hideMark/>
          </w:tcPr>
          <w:p w14:paraId="45A8B3E6" w14:textId="77777777" w:rsidR="005D4C65" w:rsidRPr="004F04AA" w:rsidRDefault="005D4C65" w:rsidP="00DE4F0E">
            <w:pPr>
              <w:ind w:left="810" w:right="360"/>
              <w:jc w:val="both"/>
            </w:pPr>
            <w:r w:rsidRPr="004F04AA">
              <w:t>92</w:t>
            </w:r>
          </w:p>
        </w:tc>
        <w:tc>
          <w:tcPr>
            <w:tcW w:w="0" w:type="auto"/>
            <w:hideMark/>
          </w:tcPr>
          <w:p w14:paraId="740A692D" w14:textId="77777777" w:rsidR="005D4C65" w:rsidRPr="004F04AA" w:rsidRDefault="005D4C65" w:rsidP="00DE4F0E">
            <w:pPr>
              <w:ind w:left="810" w:right="360"/>
              <w:jc w:val="both"/>
            </w:pPr>
            <w:r w:rsidRPr="004F04AA">
              <w:t>90</w:t>
            </w:r>
          </w:p>
        </w:tc>
        <w:tc>
          <w:tcPr>
            <w:tcW w:w="0" w:type="auto"/>
            <w:hideMark/>
          </w:tcPr>
          <w:p w14:paraId="4E71CF65" w14:textId="77777777" w:rsidR="005D4C65" w:rsidRPr="004F04AA" w:rsidRDefault="005D4C65" w:rsidP="00DE4F0E">
            <w:pPr>
              <w:ind w:left="810" w:right="360"/>
              <w:jc w:val="both"/>
            </w:pPr>
            <w:r w:rsidRPr="004F04AA">
              <w:t>91</w:t>
            </w:r>
          </w:p>
        </w:tc>
      </w:tr>
    </w:tbl>
    <w:p w14:paraId="297ACABC" w14:textId="77777777" w:rsidR="005D4C65" w:rsidRPr="004F04AA" w:rsidRDefault="005D4C65" w:rsidP="00DE4F0E">
      <w:pPr>
        <w:ind w:left="810" w:right="360"/>
        <w:jc w:val="center"/>
        <w:rPr>
          <w:b/>
          <w:bCs/>
          <w:sz w:val="24"/>
          <w:szCs w:val="24"/>
        </w:rPr>
      </w:pPr>
      <w:r w:rsidRPr="004F04AA">
        <w:rPr>
          <w:noProof/>
          <w:sz w:val="24"/>
          <w:szCs w:val="24"/>
        </w:rPr>
        <w:drawing>
          <wp:inline distT="0" distB="0" distL="0" distR="0" wp14:anchorId="08C8FA4C" wp14:editId="22BAE07A">
            <wp:extent cx="4183754" cy="2925445"/>
            <wp:effectExtent l="0" t="0" r="7620" b="8255"/>
            <wp:docPr id="13390152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15273" name="Picture 133901527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03250" cy="2939077"/>
                    </a:xfrm>
                    <a:prstGeom prst="rect">
                      <a:avLst/>
                    </a:prstGeom>
                  </pic:spPr>
                </pic:pic>
              </a:graphicData>
            </a:graphic>
          </wp:inline>
        </w:drawing>
      </w:r>
    </w:p>
    <w:p w14:paraId="66C062BD" w14:textId="77777777" w:rsidR="005D4C65" w:rsidRPr="004F04AA" w:rsidRDefault="005D4C65" w:rsidP="00DE4F0E">
      <w:pPr>
        <w:ind w:left="810" w:right="360"/>
        <w:jc w:val="both"/>
        <w:rPr>
          <w:b/>
          <w:bCs/>
          <w:sz w:val="24"/>
          <w:szCs w:val="24"/>
        </w:rPr>
      </w:pPr>
      <w:r w:rsidRPr="004F04AA">
        <w:rPr>
          <w:b/>
          <w:bCs/>
          <w:sz w:val="24"/>
          <w:szCs w:val="24"/>
        </w:rPr>
        <w:t>Graph 2: Reporting Time Reduction with AI Integration</w:t>
      </w:r>
    </w:p>
    <w:p w14:paraId="7D98E1B2" w14:textId="77777777" w:rsidR="005D4C65" w:rsidRPr="004F04AA" w:rsidRDefault="005D4C65" w:rsidP="00DE4F0E">
      <w:pPr>
        <w:ind w:left="810" w:right="360"/>
        <w:jc w:val="both"/>
        <w:rPr>
          <w:sz w:val="24"/>
          <w:szCs w:val="24"/>
        </w:rPr>
      </w:pPr>
      <w:r w:rsidRPr="004F04AA">
        <w:rPr>
          <w:sz w:val="24"/>
          <w:szCs w:val="24"/>
        </w:rPr>
        <w:t>Average reporting time (minutes):</w:t>
      </w:r>
    </w:p>
    <w:tbl>
      <w:tblPr>
        <w:tblStyle w:val="TableGrid"/>
        <w:tblW w:w="4112" w:type="dxa"/>
        <w:tblInd w:w="855" w:type="dxa"/>
        <w:tblLook w:val="04A0" w:firstRow="1" w:lastRow="0" w:firstColumn="1" w:lastColumn="0" w:noHBand="0" w:noVBand="1"/>
      </w:tblPr>
      <w:tblGrid>
        <w:gridCol w:w="2129"/>
        <w:gridCol w:w="1983"/>
      </w:tblGrid>
      <w:tr w:rsidR="005D4C65" w:rsidRPr="004F04AA" w14:paraId="6DF5B5A6" w14:textId="77777777" w:rsidTr="00DE4F0E">
        <w:trPr>
          <w:trHeight w:val="293"/>
        </w:trPr>
        <w:tc>
          <w:tcPr>
            <w:tcW w:w="0" w:type="auto"/>
            <w:hideMark/>
          </w:tcPr>
          <w:p w14:paraId="6D175F39" w14:textId="77777777" w:rsidR="005D4C65" w:rsidRPr="004F04AA" w:rsidRDefault="005D4C65" w:rsidP="00DE4F0E">
            <w:pPr>
              <w:ind w:left="810" w:right="360"/>
              <w:jc w:val="both"/>
            </w:pPr>
            <w:r w:rsidRPr="004F04AA">
              <w:t>Before AI</w:t>
            </w:r>
          </w:p>
        </w:tc>
        <w:tc>
          <w:tcPr>
            <w:tcW w:w="0" w:type="auto"/>
            <w:hideMark/>
          </w:tcPr>
          <w:p w14:paraId="34AD0DC3" w14:textId="77777777" w:rsidR="005D4C65" w:rsidRPr="004F04AA" w:rsidRDefault="005D4C65" w:rsidP="00DE4F0E">
            <w:pPr>
              <w:ind w:left="810" w:right="360"/>
              <w:jc w:val="both"/>
            </w:pPr>
            <w:r w:rsidRPr="004F04AA">
              <w:t>After AI</w:t>
            </w:r>
          </w:p>
        </w:tc>
      </w:tr>
      <w:tr w:rsidR="005D4C65" w:rsidRPr="004F04AA" w14:paraId="41E00A63" w14:textId="77777777" w:rsidTr="00DE4F0E">
        <w:trPr>
          <w:trHeight w:val="293"/>
        </w:trPr>
        <w:tc>
          <w:tcPr>
            <w:tcW w:w="0" w:type="auto"/>
            <w:hideMark/>
          </w:tcPr>
          <w:p w14:paraId="064689E9" w14:textId="77777777" w:rsidR="005D4C65" w:rsidRPr="004F04AA" w:rsidRDefault="005D4C65" w:rsidP="00DE4F0E">
            <w:pPr>
              <w:ind w:left="810" w:right="360"/>
              <w:jc w:val="both"/>
            </w:pPr>
            <w:r w:rsidRPr="004F04AA">
              <w:lastRenderedPageBreak/>
              <w:t>45</w:t>
            </w:r>
          </w:p>
        </w:tc>
        <w:tc>
          <w:tcPr>
            <w:tcW w:w="0" w:type="auto"/>
            <w:hideMark/>
          </w:tcPr>
          <w:p w14:paraId="5B2552A2" w14:textId="77777777" w:rsidR="005D4C65" w:rsidRPr="004F04AA" w:rsidRDefault="005D4C65" w:rsidP="00DE4F0E">
            <w:pPr>
              <w:ind w:left="810" w:right="360"/>
              <w:jc w:val="both"/>
            </w:pPr>
            <w:r w:rsidRPr="004F04AA">
              <w:t>25</w:t>
            </w:r>
          </w:p>
        </w:tc>
      </w:tr>
      <w:tr w:rsidR="005D4C65" w:rsidRPr="004F04AA" w14:paraId="3DE29ED4" w14:textId="77777777" w:rsidTr="00DE4F0E">
        <w:trPr>
          <w:trHeight w:val="293"/>
        </w:trPr>
        <w:tc>
          <w:tcPr>
            <w:tcW w:w="0" w:type="auto"/>
          </w:tcPr>
          <w:p w14:paraId="4AFB4344" w14:textId="77777777" w:rsidR="005D4C65" w:rsidRPr="004F04AA" w:rsidRDefault="005D4C65" w:rsidP="00DE4F0E">
            <w:pPr>
              <w:ind w:left="810" w:right="360"/>
              <w:jc w:val="both"/>
            </w:pPr>
          </w:p>
        </w:tc>
        <w:tc>
          <w:tcPr>
            <w:tcW w:w="0" w:type="auto"/>
          </w:tcPr>
          <w:p w14:paraId="24507699" w14:textId="77777777" w:rsidR="005D4C65" w:rsidRPr="004F04AA" w:rsidRDefault="005D4C65" w:rsidP="00DE4F0E">
            <w:pPr>
              <w:ind w:left="810" w:right="360"/>
              <w:jc w:val="both"/>
            </w:pPr>
          </w:p>
        </w:tc>
      </w:tr>
    </w:tbl>
    <w:p w14:paraId="39F3FD4A" w14:textId="77777777" w:rsidR="005D4C65" w:rsidRPr="004F04AA" w:rsidRDefault="005D4C65" w:rsidP="00DE4F0E">
      <w:pPr>
        <w:ind w:left="810" w:right="360"/>
        <w:jc w:val="center"/>
        <w:rPr>
          <w:sz w:val="24"/>
          <w:szCs w:val="24"/>
        </w:rPr>
      </w:pPr>
      <w:r w:rsidRPr="004F04AA">
        <w:rPr>
          <w:noProof/>
          <w:sz w:val="24"/>
          <w:szCs w:val="24"/>
        </w:rPr>
        <w:drawing>
          <wp:inline distT="0" distB="0" distL="0" distR="0" wp14:anchorId="50A77909" wp14:editId="749CBC26">
            <wp:extent cx="4446006" cy="2669540"/>
            <wp:effectExtent l="0" t="0" r="0" b="0"/>
            <wp:docPr id="18520038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03832" name="Picture 18520038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59532" cy="2677662"/>
                    </a:xfrm>
                    <a:prstGeom prst="rect">
                      <a:avLst/>
                    </a:prstGeom>
                  </pic:spPr>
                </pic:pic>
              </a:graphicData>
            </a:graphic>
          </wp:inline>
        </w:drawing>
      </w:r>
    </w:p>
    <w:p w14:paraId="6048C44A" w14:textId="77777777" w:rsidR="005D4C65" w:rsidRPr="004F04AA" w:rsidRDefault="005D4C65" w:rsidP="00DE4F0E">
      <w:pPr>
        <w:pStyle w:val="ListParagraph"/>
        <w:widowControl/>
        <w:numPr>
          <w:ilvl w:val="0"/>
          <w:numId w:val="24"/>
        </w:numPr>
        <w:autoSpaceDE/>
        <w:autoSpaceDN/>
        <w:ind w:left="810" w:right="360"/>
        <w:contextualSpacing/>
        <w:rPr>
          <w:b/>
          <w:bCs/>
          <w:sz w:val="24"/>
          <w:szCs w:val="24"/>
        </w:rPr>
      </w:pPr>
      <w:r w:rsidRPr="004F04AA">
        <w:rPr>
          <w:b/>
          <w:bCs/>
          <w:sz w:val="24"/>
          <w:szCs w:val="24"/>
        </w:rPr>
        <w:t>Graph 3: False Positive and False Negative Rates</w:t>
      </w:r>
    </w:p>
    <w:tbl>
      <w:tblPr>
        <w:tblStyle w:val="TableGrid"/>
        <w:tblW w:w="9652" w:type="dxa"/>
        <w:tblInd w:w="570" w:type="dxa"/>
        <w:tblLook w:val="04A0" w:firstRow="1" w:lastRow="0" w:firstColumn="1" w:lastColumn="0" w:noHBand="0" w:noVBand="1"/>
      </w:tblPr>
      <w:tblGrid>
        <w:gridCol w:w="3209"/>
        <w:gridCol w:w="3175"/>
        <w:gridCol w:w="3268"/>
      </w:tblGrid>
      <w:tr w:rsidR="005D4C65" w:rsidRPr="004F04AA" w14:paraId="0F56E234" w14:textId="77777777" w:rsidTr="00DE16EF">
        <w:trPr>
          <w:trHeight w:val="260"/>
        </w:trPr>
        <w:tc>
          <w:tcPr>
            <w:tcW w:w="0" w:type="auto"/>
            <w:hideMark/>
          </w:tcPr>
          <w:p w14:paraId="629F44DD" w14:textId="77777777" w:rsidR="005D4C65" w:rsidRPr="004F04AA" w:rsidRDefault="005D4C65" w:rsidP="00DE4F0E">
            <w:pPr>
              <w:ind w:left="810" w:right="360"/>
              <w:jc w:val="both"/>
            </w:pPr>
            <w:r w:rsidRPr="004F04AA">
              <w:t>Method</w:t>
            </w:r>
          </w:p>
        </w:tc>
        <w:tc>
          <w:tcPr>
            <w:tcW w:w="0" w:type="auto"/>
            <w:hideMark/>
          </w:tcPr>
          <w:p w14:paraId="1321C767" w14:textId="77777777" w:rsidR="005D4C65" w:rsidRPr="004F04AA" w:rsidRDefault="005D4C65" w:rsidP="00DE4F0E">
            <w:pPr>
              <w:ind w:left="810" w:right="360"/>
              <w:jc w:val="both"/>
            </w:pPr>
            <w:r w:rsidRPr="004F04AA">
              <w:t>False Positives (%)</w:t>
            </w:r>
          </w:p>
        </w:tc>
        <w:tc>
          <w:tcPr>
            <w:tcW w:w="0" w:type="auto"/>
            <w:hideMark/>
          </w:tcPr>
          <w:p w14:paraId="11EB6A3A" w14:textId="77777777" w:rsidR="005D4C65" w:rsidRPr="004F04AA" w:rsidRDefault="005D4C65" w:rsidP="00DE4F0E">
            <w:pPr>
              <w:ind w:left="810" w:right="360"/>
              <w:jc w:val="both"/>
            </w:pPr>
            <w:r w:rsidRPr="004F04AA">
              <w:t>False Negatives (%)</w:t>
            </w:r>
          </w:p>
        </w:tc>
      </w:tr>
      <w:tr w:rsidR="005D4C65" w:rsidRPr="004F04AA" w14:paraId="54180F98" w14:textId="77777777" w:rsidTr="00DE16EF">
        <w:trPr>
          <w:trHeight w:val="260"/>
        </w:trPr>
        <w:tc>
          <w:tcPr>
            <w:tcW w:w="0" w:type="auto"/>
            <w:hideMark/>
          </w:tcPr>
          <w:p w14:paraId="1330A209" w14:textId="77777777" w:rsidR="005D4C65" w:rsidRPr="004F04AA" w:rsidRDefault="005D4C65" w:rsidP="00DE4F0E">
            <w:pPr>
              <w:ind w:left="810" w:right="360"/>
              <w:jc w:val="both"/>
            </w:pPr>
            <w:r w:rsidRPr="004F04AA">
              <w:t>Human Radiologist</w:t>
            </w:r>
          </w:p>
        </w:tc>
        <w:tc>
          <w:tcPr>
            <w:tcW w:w="0" w:type="auto"/>
            <w:hideMark/>
          </w:tcPr>
          <w:p w14:paraId="4BC4EF23" w14:textId="77777777" w:rsidR="005D4C65" w:rsidRPr="004F04AA" w:rsidRDefault="005D4C65" w:rsidP="00DE4F0E">
            <w:pPr>
              <w:ind w:left="810" w:right="360"/>
              <w:jc w:val="both"/>
            </w:pPr>
            <w:r w:rsidRPr="004F04AA">
              <w:t>10</w:t>
            </w:r>
          </w:p>
        </w:tc>
        <w:tc>
          <w:tcPr>
            <w:tcW w:w="0" w:type="auto"/>
            <w:hideMark/>
          </w:tcPr>
          <w:p w14:paraId="5D16F093" w14:textId="77777777" w:rsidR="005D4C65" w:rsidRPr="004F04AA" w:rsidRDefault="005D4C65" w:rsidP="00DE4F0E">
            <w:pPr>
              <w:ind w:left="810" w:right="360"/>
              <w:jc w:val="both"/>
            </w:pPr>
            <w:r w:rsidRPr="004F04AA">
              <w:t>12</w:t>
            </w:r>
          </w:p>
        </w:tc>
      </w:tr>
      <w:tr w:rsidR="005D4C65" w:rsidRPr="004F04AA" w14:paraId="21A7B377" w14:textId="77777777" w:rsidTr="00DE16EF">
        <w:trPr>
          <w:trHeight w:val="260"/>
        </w:trPr>
        <w:tc>
          <w:tcPr>
            <w:tcW w:w="0" w:type="auto"/>
            <w:hideMark/>
          </w:tcPr>
          <w:p w14:paraId="3A1B0C0B" w14:textId="77777777" w:rsidR="005D4C65" w:rsidRPr="004F04AA" w:rsidRDefault="005D4C65" w:rsidP="00DE4F0E">
            <w:pPr>
              <w:ind w:left="810" w:right="360"/>
              <w:jc w:val="both"/>
            </w:pPr>
            <w:r w:rsidRPr="004F04AA">
              <w:t>AI System</w:t>
            </w:r>
          </w:p>
        </w:tc>
        <w:tc>
          <w:tcPr>
            <w:tcW w:w="0" w:type="auto"/>
            <w:hideMark/>
          </w:tcPr>
          <w:p w14:paraId="3AA9C2F6" w14:textId="77777777" w:rsidR="005D4C65" w:rsidRPr="004F04AA" w:rsidRDefault="005D4C65" w:rsidP="00DE4F0E">
            <w:pPr>
              <w:ind w:left="810" w:right="360"/>
              <w:jc w:val="both"/>
            </w:pPr>
            <w:r w:rsidRPr="004F04AA">
              <w:t>6</w:t>
            </w:r>
          </w:p>
        </w:tc>
        <w:tc>
          <w:tcPr>
            <w:tcW w:w="0" w:type="auto"/>
            <w:hideMark/>
          </w:tcPr>
          <w:p w14:paraId="1DA91D5A" w14:textId="77777777" w:rsidR="005D4C65" w:rsidRPr="004F04AA" w:rsidRDefault="005D4C65" w:rsidP="00DE4F0E">
            <w:pPr>
              <w:ind w:left="810" w:right="360"/>
              <w:jc w:val="both"/>
            </w:pPr>
            <w:r w:rsidRPr="004F04AA">
              <w:t>7</w:t>
            </w:r>
          </w:p>
          <w:p w14:paraId="7BD7D232" w14:textId="77777777" w:rsidR="005D4C65" w:rsidRPr="004F04AA" w:rsidRDefault="005D4C65" w:rsidP="00DE4F0E">
            <w:pPr>
              <w:ind w:left="810" w:right="360"/>
              <w:jc w:val="both"/>
            </w:pPr>
          </w:p>
        </w:tc>
      </w:tr>
    </w:tbl>
    <w:p w14:paraId="399C93E7" w14:textId="77777777" w:rsidR="005D4C65" w:rsidRPr="004F04AA" w:rsidRDefault="005D4C65" w:rsidP="00DE4F0E">
      <w:pPr>
        <w:ind w:left="810" w:right="360"/>
        <w:jc w:val="center"/>
        <w:rPr>
          <w:sz w:val="24"/>
          <w:szCs w:val="24"/>
        </w:rPr>
      </w:pPr>
      <w:r w:rsidRPr="004F04AA">
        <w:rPr>
          <w:noProof/>
          <w:sz w:val="24"/>
          <w:szCs w:val="24"/>
        </w:rPr>
        <w:drawing>
          <wp:inline distT="0" distB="0" distL="0" distR="0" wp14:anchorId="4CE8C5F3" wp14:editId="40B8BF17">
            <wp:extent cx="4004262" cy="2857500"/>
            <wp:effectExtent l="0" t="0" r="0" b="0"/>
            <wp:docPr id="1975032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32256" name="Picture 197503225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33946" cy="2878683"/>
                    </a:xfrm>
                    <a:prstGeom prst="rect">
                      <a:avLst/>
                    </a:prstGeom>
                  </pic:spPr>
                </pic:pic>
              </a:graphicData>
            </a:graphic>
          </wp:inline>
        </w:drawing>
      </w:r>
    </w:p>
    <w:p w14:paraId="46E2DD2F" w14:textId="77777777" w:rsidR="005D4C65" w:rsidRPr="004F04AA" w:rsidRDefault="005D4C65" w:rsidP="00DE4F0E">
      <w:pPr>
        <w:pStyle w:val="ListParagraph"/>
        <w:widowControl/>
        <w:numPr>
          <w:ilvl w:val="0"/>
          <w:numId w:val="24"/>
        </w:numPr>
        <w:autoSpaceDE/>
        <w:autoSpaceDN/>
        <w:ind w:left="810" w:right="360"/>
        <w:contextualSpacing/>
        <w:rPr>
          <w:b/>
          <w:bCs/>
          <w:sz w:val="24"/>
          <w:szCs w:val="24"/>
        </w:rPr>
      </w:pPr>
      <w:r w:rsidRPr="004F04AA">
        <w:rPr>
          <w:b/>
          <w:bCs/>
          <w:sz w:val="24"/>
          <w:szCs w:val="24"/>
        </w:rPr>
        <w:t>Graph 4: Adoption Barriers in Pakistani Radiology Departments (Survey Data)</w:t>
      </w:r>
    </w:p>
    <w:tbl>
      <w:tblPr>
        <w:tblStyle w:val="TableGrid"/>
        <w:tblW w:w="0" w:type="auto"/>
        <w:tblInd w:w="720" w:type="dxa"/>
        <w:tblLook w:val="04A0" w:firstRow="1" w:lastRow="0" w:firstColumn="1" w:lastColumn="0" w:noHBand="0" w:noVBand="1"/>
      </w:tblPr>
      <w:tblGrid>
        <w:gridCol w:w="3666"/>
        <w:gridCol w:w="4405"/>
      </w:tblGrid>
      <w:tr w:rsidR="005D4C65" w:rsidRPr="004F04AA" w14:paraId="63469121" w14:textId="77777777" w:rsidTr="00DE16EF">
        <w:tc>
          <w:tcPr>
            <w:tcW w:w="0" w:type="auto"/>
            <w:hideMark/>
          </w:tcPr>
          <w:p w14:paraId="084C2CDE" w14:textId="77777777" w:rsidR="005D4C65" w:rsidRPr="004F04AA" w:rsidRDefault="005D4C65" w:rsidP="00DE4F0E">
            <w:pPr>
              <w:ind w:left="810" w:right="360"/>
              <w:jc w:val="both"/>
            </w:pPr>
            <w:r w:rsidRPr="004F04AA">
              <w:t>Barrier</w:t>
            </w:r>
          </w:p>
        </w:tc>
        <w:tc>
          <w:tcPr>
            <w:tcW w:w="0" w:type="auto"/>
            <w:hideMark/>
          </w:tcPr>
          <w:p w14:paraId="6D61FD7D" w14:textId="77777777" w:rsidR="005D4C65" w:rsidRPr="004F04AA" w:rsidRDefault="005D4C65" w:rsidP="00DE4F0E">
            <w:pPr>
              <w:ind w:left="810" w:right="360"/>
              <w:jc w:val="both"/>
            </w:pPr>
            <w:r w:rsidRPr="004F04AA">
              <w:t>Percentage of Respondents (%)</w:t>
            </w:r>
          </w:p>
        </w:tc>
      </w:tr>
      <w:tr w:rsidR="005D4C65" w:rsidRPr="004F04AA" w14:paraId="15550FD7" w14:textId="77777777" w:rsidTr="00DE16EF">
        <w:tc>
          <w:tcPr>
            <w:tcW w:w="0" w:type="auto"/>
            <w:hideMark/>
          </w:tcPr>
          <w:p w14:paraId="253A8E69" w14:textId="77777777" w:rsidR="005D4C65" w:rsidRPr="004F04AA" w:rsidRDefault="005D4C65" w:rsidP="00DE4F0E">
            <w:pPr>
              <w:ind w:left="810" w:right="360"/>
              <w:jc w:val="both"/>
            </w:pPr>
            <w:r w:rsidRPr="004F04AA">
              <w:t>Infrastructure Limits</w:t>
            </w:r>
          </w:p>
        </w:tc>
        <w:tc>
          <w:tcPr>
            <w:tcW w:w="0" w:type="auto"/>
            <w:hideMark/>
          </w:tcPr>
          <w:p w14:paraId="52760971" w14:textId="77777777" w:rsidR="005D4C65" w:rsidRPr="004F04AA" w:rsidRDefault="005D4C65" w:rsidP="00DE4F0E">
            <w:pPr>
              <w:ind w:left="810" w:right="360"/>
              <w:jc w:val="both"/>
            </w:pPr>
            <w:r w:rsidRPr="004F04AA">
              <w:t>55</w:t>
            </w:r>
          </w:p>
        </w:tc>
      </w:tr>
      <w:tr w:rsidR="005D4C65" w:rsidRPr="004F04AA" w14:paraId="2C5CC667" w14:textId="77777777" w:rsidTr="00DE16EF">
        <w:tc>
          <w:tcPr>
            <w:tcW w:w="0" w:type="auto"/>
            <w:hideMark/>
          </w:tcPr>
          <w:p w14:paraId="7B4D7222" w14:textId="77777777" w:rsidR="005D4C65" w:rsidRPr="004F04AA" w:rsidRDefault="005D4C65" w:rsidP="00DE4F0E">
            <w:pPr>
              <w:ind w:left="810" w:right="360"/>
              <w:jc w:val="both"/>
            </w:pPr>
            <w:r w:rsidRPr="004F04AA">
              <w:t>Lack of Training</w:t>
            </w:r>
          </w:p>
        </w:tc>
        <w:tc>
          <w:tcPr>
            <w:tcW w:w="0" w:type="auto"/>
            <w:hideMark/>
          </w:tcPr>
          <w:p w14:paraId="65208A0B" w14:textId="77777777" w:rsidR="005D4C65" w:rsidRPr="004F04AA" w:rsidRDefault="005D4C65" w:rsidP="00DE4F0E">
            <w:pPr>
              <w:ind w:left="810" w:right="360"/>
              <w:jc w:val="both"/>
            </w:pPr>
            <w:r w:rsidRPr="004F04AA">
              <w:t>48</w:t>
            </w:r>
          </w:p>
        </w:tc>
      </w:tr>
      <w:tr w:rsidR="005D4C65" w:rsidRPr="004F04AA" w14:paraId="474677CE" w14:textId="77777777" w:rsidTr="00DE16EF">
        <w:tc>
          <w:tcPr>
            <w:tcW w:w="0" w:type="auto"/>
            <w:hideMark/>
          </w:tcPr>
          <w:p w14:paraId="7E34214D" w14:textId="77777777" w:rsidR="005D4C65" w:rsidRPr="004F04AA" w:rsidRDefault="005D4C65" w:rsidP="00DE4F0E">
            <w:pPr>
              <w:ind w:left="810" w:right="360"/>
              <w:jc w:val="both"/>
            </w:pPr>
            <w:r w:rsidRPr="004F04AA">
              <w:t>Cost of Implementation</w:t>
            </w:r>
          </w:p>
        </w:tc>
        <w:tc>
          <w:tcPr>
            <w:tcW w:w="0" w:type="auto"/>
            <w:hideMark/>
          </w:tcPr>
          <w:p w14:paraId="30EE768B" w14:textId="77777777" w:rsidR="005D4C65" w:rsidRPr="004F04AA" w:rsidRDefault="005D4C65" w:rsidP="00DE4F0E">
            <w:pPr>
              <w:ind w:left="810" w:right="360"/>
              <w:jc w:val="both"/>
            </w:pPr>
            <w:r w:rsidRPr="004F04AA">
              <w:t>60</w:t>
            </w:r>
          </w:p>
        </w:tc>
      </w:tr>
      <w:tr w:rsidR="005D4C65" w:rsidRPr="004F04AA" w14:paraId="036551CD" w14:textId="77777777" w:rsidTr="00DE16EF">
        <w:tc>
          <w:tcPr>
            <w:tcW w:w="0" w:type="auto"/>
            <w:hideMark/>
          </w:tcPr>
          <w:p w14:paraId="756EF459" w14:textId="77777777" w:rsidR="005D4C65" w:rsidRPr="004F04AA" w:rsidRDefault="005D4C65" w:rsidP="00DE4F0E">
            <w:pPr>
              <w:ind w:left="810" w:right="360"/>
              <w:jc w:val="both"/>
            </w:pPr>
            <w:r w:rsidRPr="004F04AA">
              <w:t>Data Privacy Concerns</w:t>
            </w:r>
          </w:p>
        </w:tc>
        <w:tc>
          <w:tcPr>
            <w:tcW w:w="0" w:type="auto"/>
            <w:hideMark/>
          </w:tcPr>
          <w:p w14:paraId="3CA0E45B" w14:textId="77777777" w:rsidR="005D4C65" w:rsidRPr="004F04AA" w:rsidRDefault="005D4C65" w:rsidP="00DE4F0E">
            <w:pPr>
              <w:ind w:left="810" w:right="360"/>
              <w:jc w:val="both"/>
            </w:pPr>
            <w:r w:rsidRPr="004F04AA">
              <w:t>35</w:t>
            </w:r>
          </w:p>
        </w:tc>
      </w:tr>
    </w:tbl>
    <w:p w14:paraId="3A43F53A" w14:textId="24C5330C" w:rsidR="00DE16EF" w:rsidRDefault="00DE16EF" w:rsidP="00DE16EF">
      <w:pPr>
        <w:ind w:left="810" w:right="360"/>
        <w:jc w:val="both"/>
        <w:rPr>
          <w:sz w:val="24"/>
          <w:szCs w:val="24"/>
        </w:rPr>
      </w:pPr>
      <w:r w:rsidRPr="00DE16EF">
        <w:rPr>
          <w:sz w:val="24"/>
          <w:szCs w:val="24"/>
        </w:rPr>
        <w:t>The article begins by identifying persistent challenges in public welfare systems of developing economies, particularly fiscal dependence on subsidies, weak price enforcement, and legal constraints that hinder operational autonomy. It argues that these structural weaknesses limit equitable access to essential goods and services.</w:t>
      </w:r>
    </w:p>
    <w:p w14:paraId="396F061A" w14:textId="77777777" w:rsidR="007048C4" w:rsidRPr="007048C4" w:rsidRDefault="007048C4" w:rsidP="007048C4">
      <w:pPr>
        <w:ind w:left="810" w:right="360"/>
        <w:jc w:val="both"/>
        <w:rPr>
          <w:sz w:val="24"/>
          <w:szCs w:val="24"/>
        </w:rPr>
      </w:pPr>
      <w:r w:rsidRPr="007048C4">
        <w:rPr>
          <w:sz w:val="24"/>
          <w:szCs w:val="24"/>
        </w:rPr>
        <w:t xml:space="preserve">Sohail et al. (2023) examined halal cosmetics adoption among Pakistani consumers. The authors </w:t>
      </w:r>
      <w:r w:rsidRPr="007048C4">
        <w:rPr>
          <w:sz w:val="24"/>
          <w:szCs w:val="24"/>
        </w:rPr>
        <w:lastRenderedPageBreak/>
        <w:t>found that halal knowledge, social influence, and trust significantly influence consumers’ willingness to adopt halal cosmetic products.</w:t>
      </w:r>
    </w:p>
    <w:p w14:paraId="7F631120" w14:textId="77777777" w:rsidR="007048C4" w:rsidRPr="00DE16EF" w:rsidRDefault="007048C4" w:rsidP="00DE16EF">
      <w:pPr>
        <w:ind w:left="810" w:right="360"/>
        <w:jc w:val="both"/>
        <w:rPr>
          <w:sz w:val="24"/>
          <w:szCs w:val="24"/>
        </w:rPr>
      </w:pPr>
    </w:p>
    <w:p w14:paraId="41644AFB" w14:textId="0AF37E61" w:rsidR="00DE16EF" w:rsidRPr="004F04AA" w:rsidRDefault="005D4C65" w:rsidP="00DE16EF">
      <w:pPr>
        <w:ind w:left="810" w:right="360"/>
        <w:jc w:val="both"/>
        <w:rPr>
          <w:b/>
          <w:bCs/>
          <w:sz w:val="24"/>
          <w:szCs w:val="24"/>
        </w:rPr>
      </w:pPr>
      <w:r w:rsidRPr="004F04AA">
        <w:rPr>
          <w:b/>
          <w:bCs/>
          <w:sz w:val="24"/>
          <w:szCs w:val="24"/>
        </w:rPr>
        <w:t>Summary</w:t>
      </w:r>
    </w:p>
    <w:p w14:paraId="5201D626" w14:textId="77777777" w:rsidR="005D4C65" w:rsidRPr="004F04AA" w:rsidRDefault="005D4C65" w:rsidP="00DE4F0E">
      <w:pPr>
        <w:ind w:left="810" w:right="360"/>
        <w:jc w:val="both"/>
        <w:rPr>
          <w:sz w:val="24"/>
          <w:szCs w:val="24"/>
        </w:rPr>
      </w:pPr>
      <w:r w:rsidRPr="004F04AA">
        <w:rPr>
          <w:sz w:val="24"/>
          <w:szCs w:val="24"/>
        </w:rPr>
        <w:t>Artificial Intelligence is poised to redefine radiological diagnostics by augmenting the accuracy and efficiency of medical imaging interpretation. The integration of AI systems in Pakistan's radiology departments demonstrates measurable improvements in diagnostic performance and reduced turnaround times. However, infrastructural, educational, and ethical challenges must be addressed to ensure equitable and safe AI adoption. Strategic policy formulation, investment in training, and collaborative research are essential for leveraging AI's full potential in enhancing diagnostic accuracy in Pakistan’s healthcare system.</w:t>
      </w:r>
    </w:p>
    <w:p w14:paraId="2B814287" w14:textId="52558190" w:rsidR="005D4C65" w:rsidRPr="004F04AA" w:rsidRDefault="00DE4F0E" w:rsidP="00DE4F0E">
      <w:pPr>
        <w:ind w:left="810" w:right="360"/>
        <w:jc w:val="both"/>
        <w:rPr>
          <w:b/>
          <w:bCs/>
          <w:sz w:val="24"/>
          <w:szCs w:val="24"/>
        </w:rPr>
      </w:pPr>
      <w:r>
        <w:rPr>
          <w:b/>
          <w:bCs/>
          <w:sz w:val="24"/>
          <w:szCs w:val="24"/>
        </w:rPr>
        <w:br/>
      </w:r>
      <w:r w:rsidR="005D4C65" w:rsidRPr="004F04AA">
        <w:rPr>
          <w:b/>
          <w:bCs/>
          <w:sz w:val="24"/>
          <w:szCs w:val="24"/>
        </w:rPr>
        <w:t>References</w:t>
      </w:r>
    </w:p>
    <w:p w14:paraId="18E1FCE7" w14:textId="77777777" w:rsidR="005D4C65" w:rsidRPr="00DE4F0E" w:rsidRDefault="005D4C65" w:rsidP="00DE4F0E">
      <w:pPr>
        <w:widowControl/>
        <w:autoSpaceDE/>
        <w:autoSpaceDN/>
        <w:ind w:left="1620" w:right="360" w:hanging="810"/>
        <w:rPr>
          <w:sz w:val="24"/>
          <w:szCs w:val="24"/>
        </w:rPr>
      </w:pPr>
      <w:r w:rsidRPr="00DE4F0E">
        <w:rPr>
          <w:sz w:val="24"/>
          <w:szCs w:val="24"/>
        </w:rPr>
        <w:t>Esteva, A., et al. (2017). Dermatologist-level classification of skin cancer with deep neural networks. Nature, 542(7639), 115-118.</w:t>
      </w:r>
    </w:p>
    <w:p w14:paraId="30AFE4D0" w14:textId="77777777" w:rsidR="005D4C65" w:rsidRPr="00DE4F0E" w:rsidRDefault="005D4C65" w:rsidP="00DE4F0E">
      <w:pPr>
        <w:widowControl/>
        <w:autoSpaceDE/>
        <w:autoSpaceDN/>
        <w:ind w:left="1620" w:right="360" w:hanging="810"/>
        <w:rPr>
          <w:sz w:val="24"/>
          <w:szCs w:val="24"/>
        </w:rPr>
      </w:pPr>
      <w:r w:rsidRPr="00DE4F0E">
        <w:rPr>
          <w:sz w:val="24"/>
          <w:szCs w:val="24"/>
        </w:rPr>
        <w:t>Litjens, G., et al. (2017). A survey on deep learning in medical image analysis. Medical Image Analysis, 42, 60-88.</w:t>
      </w:r>
    </w:p>
    <w:p w14:paraId="66E9D08F" w14:textId="77777777" w:rsidR="005D4C65" w:rsidRPr="00DE4F0E" w:rsidRDefault="005D4C65" w:rsidP="00DE4F0E">
      <w:pPr>
        <w:widowControl/>
        <w:autoSpaceDE/>
        <w:autoSpaceDN/>
        <w:ind w:left="1620" w:right="360" w:hanging="810"/>
        <w:rPr>
          <w:sz w:val="24"/>
          <w:szCs w:val="24"/>
        </w:rPr>
      </w:pPr>
      <w:r w:rsidRPr="00DE4F0E">
        <w:rPr>
          <w:sz w:val="24"/>
          <w:szCs w:val="24"/>
        </w:rPr>
        <w:t>Rajpurkar, P., et al. (2018). Deep learning for chest radiograph diagnosis: A retrospective comparison of the CheXNeXt algorithm to practicing radiologists. PLoS Medicine, 15(11), e1002686.</w:t>
      </w:r>
    </w:p>
    <w:p w14:paraId="32F2E55A" w14:textId="77777777" w:rsidR="005D4C65" w:rsidRPr="00DE4F0E" w:rsidRDefault="005D4C65" w:rsidP="00DE4F0E">
      <w:pPr>
        <w:widowControl/>
        <w:autoSpaceDE/>
        <w:autoSpaceDN/>
        <w:ind w:left="1620" w:right="360" w:hanging="810"/>
        <w:rPr>
          <w:sz w:val="24"/>
          <w:szCs w:val="24"/>
        </w:rPr>
      </w:pPr>
      <w:r w:rsidRPr="00DE4F0E">
        <w:rPr>
          <w:sz w:val="24"/>
          <w:szCs w:val="24"/>
        </w:rPr>
        <w:t>Yasaka, K., et al. (2018). Deep learning with convolutional neural network for differentiation of liver masses at dynamic contrast-enhanced CT: A preliminary study. Radiology, 286(3), 887-896.</w:t>
      </w:r>
    </w:p>
    <w:p w14:paraId="2B557AA6" w14:textId="77777777" w:rsidR="005D4C65" w:rsidRPr="00DE4F0E" w:rsidRDefault="005D4C65" w:rsidP="00DE4F0E">
      <w:pPr>
        <w:widowControl/>
        <w:autoSpaceDE/>
        <w:autoSpaceDN/>
        <w:ind w:left="1620" w:right="360" w:hanging="810"/>
        <w:rPr>
          <w:sz w:val="24"/>
          <w:szCs w:val="24"/>
        </w:rPr>
      </w:pPr>
      <w:r w:rsidRPr="00DE4F0E">
        <w:rPr>
          <w:sz w:val="24"/>
          <w:szCs w:val="24"/>
        </w:rPr>
        <w:t>Gulshan, V., et al. (2016). Development and validation of a deep learning algorithm for detection of diabetic retinopathy in retinal fundus photographs. JAMA, 316(22), 2402-2410.</w:t>
      </w:r>
    </w:p>
    <w:p w14:paraId="094EFAB0" w14:textId="77777777" w:rsidR="005D4C65" w:rsidRPr="00DE4F0E" w:rsidRDefault="005D4C65" w:rsidP="00DE4F0E">
      <w:pPr>
        <w:widowControl/>
        <w:autoSpaceDE/>
        <w:autoSpaceDN/>
        <w:ind w:left="1620" w:right="360" w:hanging="810"/>
        <w:rPr>
          <w:sz w:val="24"/>
          <w:szCs w:val="24"/>
        </w:rPr>
      </w:pPr>
      <w:r w:rsidRPr="00DE4F0E">
        <w:rPr>
          <w:sz w:val="24"/>
          <w:szCs w:val="24"/>
        </w:rPr>
        <w:t>Khan, A., &amp; Ahmad, M. (2020). Artificial Intelligence applications in Pakistani healthcare: A review. Pak J Med Sci, 36(7), 1577-1583.</w:t>
      </w:r>
    </w:p>
    <w:p w14:paraId="35F3F73F" w14:textId="77777777" w:rsidR="005D4C65" w:rsidRPr="00DE4F0E" w:rsidRDefault="005D4C65" w:rsidP="00DE4F0E">
      <w:pPr>
        <w:widowControl/>
        <w:autoSpaceDE/>
        <w:autoSpaceDN/>
        <w:ind w:left="1620" w:right="360" w:hanging="810"/>
        <w:rPr>
          <w:sz w:val="24"/>
          <w:szCs w:val="24"/>
        </w:rPr>
      </w:pPr>
      <w:r w:rsidRPr="00DE4F0E">
        <w:rPr>
          <w:sz w:val="24"/>
          <w:szCs w:val="24"/>
        </w:rPr>
        <w:t>Malik, A., et al. (2021). Deep learning in radiology: Current trends and future perspectives. JPMA, 71(5), 1363-1369.</w:t>
      </w:r>
    </w:p>
    <w:p w14:paraId="6B610666" w14:textId="77777777" w:rsidR="005D4C65" w:rsidRPr="00DE4F0E" w:rsidRDefault="005D4C65" w:rsidP="00DE4F0E">
      <w:pPr>
        <w:widowControl/>
        <w:autoSpaceDE/>
        <w:autoSpaceDN/>
        <w:ind w:left="1620" w:right="360" w:hanging="810"/>
        <w:rPr>
          <w:sz w:val="24"/>
          <w:szCs w:val="24"/>
        </w:rPr>
      </w:pPr>
      <w:r w:rsidRPr="00DE4F0E">
        <w:rPr>
          <w:sz w:val="24"/>
          <w:szCs w:val="24"/>
        </w:rPr>
        <w:t>Siddiqui, I., et al. (2019). Machine learning for medical imaging: A Pakistani perspective. IEEE Access, 7, 154074-154087.</w:t>
      </w:r>
    </w:p>
    <w:p w14:paraId="043F6115" w14:textId="77777777" w:rsidR="005D4C65" w:rsidRPr="00DE4F0E" w:rsidRDefault="005D4C65" w:rsidP="00DE4F0E">
      <w:pPr>
        <w:widowControl/>
        <w:autoSpaceDE/>
        <w:autoSpaceDN/>
        <w:ind w:left="1620" w:right="360" w:hanging="810"/>
        <w:rPr>
          <w:sz w:val="24"/>
          <w:szCs w:val="24"/>
        </w:rPr>
      </w:pPr>
      <w:r w:rsidRPr="00DE4F0E">
        <w:rPr>
          <w:sz w:val="24"/>
          <w:szCs w:val="24"/>
        </w:rPr>
        <w:t>Khan, S., et al. (2022). AI-based diagnostic tools in radiology: Challenges and opportunities in Pakistan. Health Informatics Journal, 28(1), 14604582211012345.</w:t>
      </w:r>
    </w:p>
    <w:p w14:paraId="0E7C1702" w14:textId="77777777" w:rsidR="005D4C65" w:rsidRPr="00DE4F0E" w:rsidRDefault="005D4C65" w:rsidP="00DE4F0E">
      <w:pPr>
        <w:widowControl/>
        <w:autoSpaceDE/>
        <w:autoSpaceDN/>
        <w:ind w:left="1620" w:right="360" w:hanging="810"/>
        <w:rPr>
          <w:sz w:val="24"/>
          <w:szCs w:val="24"/>
        </w:rPr>
      </w:pPr>
      <w:r w:rsidRPr="00DE4F0E">
        <w:rPr>
          <w:sz w:val="24"/>
          <w:szCs w:val="24"/>
        </w:rPr>
        <w:t>Asif, M., &amp; Qureshi, F. (2021). Implementation barriers of AI in medical imaging: Case study of Pakistani hospitals. Pak J Radiol, 31(2), 89-95.</w:t>
      </w:r>
    </w:p>
    <w:p w14:paraId="498B59EE" w14:textId="77777777" w:rsidR="005D4C65" w:rsidRPr="00DE4F0E" w:rsidRDefault="005D4C65" w:rsidP="00DE4F0E">
      <w:pPr>
        <w:widowControl/>
        <w:autoSpaceDE/>
        <w:autoSpaceDN/>
        <w:ind w:left="1620" w:right="360" w:hanging="810"/>
        <w:rPr>
          <w:sz w:val="24"/>
          <w:szCs w:val="24"/>
        </w:rPr>
      </w:pPr>
      <w:r w:rsidRPr="00DE4F0E">
        <w:rPr>
          <w:sz w:val="24"/>
          <w:szCs w:val="24"/>
        </w:rPr>
        <w:t>Litjens, G., et al. (2019). State-of-the-art deep learning in medical image analysis: Challenges and opportunities. Medical Image Analysis, 57, 101643.</w:t>
      </w:r>
    </w:p>
    <w:p w14:paraId="0205CDC4" w14:textId="77777777" w:rsidR="005D4C65" w:rsidRPr="00DE4F0E" w:rsidRDefault="005D4C65" w:rsidP="00DE4F0E">
      <w:pPr>
        <w:widowControl/>
        <w:autoSpaceDE/>
        <w:autoSpaceDN/>
        <w:ind w:left="1620" w:right="360" w:hanging="810"/>
        <w:rPr>
          <w:sz w:val="24"/>
          <w:szCs w:val="24"/>
        </w:rPr>
      </w:pPr>
      <w:r w:rsidRPr="00DE4F0E">
        <w:rPr>
          <w:sz w:val="24"/>
          <w:szCs w:val="24"/>
        </w:rPr>
        <w:t>McBee, M. P., et al. (2018). Deep learning in radiology. Academic Radiology, 25(11), 1472-1480.</w:t>
      </w:r>
    </w:p>
    <w:p w14:paraId="33B38490" w14:textId="77777777" w:rsidR="005D4C65" w:rsidRPr="00DE4F0E" w:rsidRDefault="005D4C65" w:rsidP="00DE4F0E">
      <w:pPr>
        <w:widowControl/>
        <w:autoSpaceDE/>
        <w:autoSpaceDN/>
        <w:ind w:left="1620" w:right="360" w:hanging="810"/>
        <w:rPr>
          <w:sz w:val="24"/>
          <w:szCs w:val="24"/>
        </w:rPr>
      </w:pPr>
      <w:r w:rsidRPr="00DE4F0E">
        <w:rPr>
          <w:sz w:val="24"/>
          <w:szCs w:val="24"/>
        </w:rPr>
        <w:t>Rajkomar, A., et al. (2019). Machine learning in medicine. New England Journal of Medicine, 380(14), 1347-1358.</w:t>
      </w:r>
    </w:p>
    <w:p w14:paraId="08F1502D" w14:textId="77777777" w:rsidR="005D4C65" w:rsidRPr="00DE4F0E" w:rsidRDefault="005D4C65" w:rsidP="00DE4F0E">
      <w:pPr>
        <w:widowControl/>
        <w:autoSpaceDE/>
        <w:autoSpaceDN/>
        <w:ind w:left="1620" w:right="360" w:hanging="810"/>
        <w:rPr>
          <w:sz w:val="24"/>
          <w:szCs w:val="24"/>
        </w:rPr>
      </w:pPr>
      <w:r w:rsidRPr="00DE4F0E">
        <w:rPr>
          <w:sz w:val="24"/>
          <w:szCs w:val="24"/>
        </w:rPr>
        <w:t>Chen, M., et al. (2019). Artificial intelligence in healthcare: Past, present and future. Stroke and Vascular Neurology, 4(4), 230-243.</w:t>
      </w:r>
    </w:p>
    <w:p w14:paraId="2C9D79E2" w14:textId="77777777" w:rsidR="005D4C65" w:rsidRPr="00DE4F0E" w:rsidRDefault="005D4C65" w:rsidP="00DE4F0E">
      <w:pPr>
        <w:widowControl/>
        <w:autoSpaceDE/>
        <w:autoSpaceDN/>
        <w:ind w:left="1620" w:right="360" w:hanging="810"/>
        <w:rPr>
          <w:sz w:val="24"/>
          <w:szCs w:val="24"/>
        </w:rPr>
      </w:pPr>
      <w:r w:rsidRPr="00DE4F0E">
        <w:rPr>
          <w:sz w:val="24"/>
          <w:szCs w:val="24"/>
        </w:rPr>
        <w:t>Xu, Y., et al. (2020). A comprehensive review of deep learning in medical imaging: Opportunities and challenges. Computers in Biology and Medicine, 122, 103789.</w:t>
      </w:r>
    </w:p>
    <w:p w14:paraId="30599B09" w14:textId="77777777" w:rsidR="005D4C65" w:rsidRPr="00DE4F0E" w:rsidRDefault="005D4C65" w:rsidP="00DE4F0E">
      <w:pPr>
        <w:widowControl/>
        <w:autoSpaceDE/>
        <w:autoSpaceDN/>
        <w:ind w:left="1620" w:right="360" w:hanging="810"/>
        <w:rPr>
          <w:sz w:val="24"/>
          <w:szCs w:val="24"/>
        </w:rPr>
      </w:pPr>
      <w:r w:rsidRPr="00DE4F0E">
        <w:rPr>
          <w:sz w:val="24"/>
          <w:szCs w:val="24"/>
        </w:rPr>
        <w:t>Hassan, A., &amp; Abbas, A. (2020). AI in radiology: Pakistani context and prospects. J Pak Med Assoc, 70(6), 1033-1037.</w:t>
      </w:r>
    </w:p>
    <w:p w14:paraId="789D6A21" w14:textId="77777777" w:rsidR="005D4C65" w:rsidRPr="00DE4F0E" w:rsidRDefault="005D4C65" w:rsidP="00DE4F0E">
      <w:pPr>
        <w:widowControl/>
        <w:autoSpaceDE/>
        <w:autoSpaceDN/>
        <w:ind w:left="1620" w:right="360" w:hanging="810"/>
        <w:rPr>
          <w:sz w:val="24"/>
          <w:szCs w:val="24"/>
        </w:rPr>
      </w:pPr>
      <w:r w:rsidRPr="00DE4F0E">
        <w:rPr>
          <w:sz w:val="24"/>
          <w:szCs w:val="24"/>
        </w:rPr>
        <w:t>Wang, J., et al. (2020). AI in radiology: Adoption, implementation, and challenges. Radiology, 296(2), 410-423.</w:t>
      </w:r>
    </w:p>
    <w:p w14:paraId="49FD673A" w14:textId="77777777" w:rsidR="005D4C65" w:rsidRPr="00DE4F0E" w:rsidRDefault="005D4C65" w:rsidP="00DE4F0E">
      <w:pPr>
        <w:widowControl/>
        <w:autoSpaceDE/>
        <w:autoSpaceDN/>
        <w:ind w:left="1620" w:right="360" w:hanging="810"/>
        <w:rPr>
          <w:sz w:val="24"/>
          <w:szCs w:val="24"/>
        </w:rPr>
      </w:pPr>
      <w:r w:rsidRPr="00DE4F0E">
        <w:rPr>
          <w:sz w:val="24"/>
          <w:szCs w:val="24"/>
        </w:rPr>
        <w:t>Thung, K. H., et al. (2018). Deep learning for medical image analysis: A review. Artificial Intelligence in Medicine, 90, 101-110.</w:t>
      </w:r>
    </w:p>
    <w:p w14:paraId="196E0400" w14:textId="77777777" w:rsidR="005D4C65" w:rsidRPr="00DE4F0E" w:rsidRDefault="005D4C65" w:rsidP="00DE4F0E">
      <w:pPr>
        <w:widowControl/>
        <w:autoSpaceDE/>
        <w:autoSpaceDN/>
        <w:ind w:left="1620" w:right="360" w:hanging="810"/>
        <w:rPr>
          <w:sz w:val="24"/>
          <w:szCs w:val="24"/>
        </w:rPr>
      </w:pPr>
      <w:r w:rsidRPr="00DE4F0E">
        <w:rPr>
          <w:sz w:val="24"/>
          <w:szCs w:val="24"/>
        </w:rPr>
        <w:lastRenderedPageBreak/>
        <w:t>Zhang, Z., et al. (2019). AI for radiology: The current status and future directions. European Radiology, 29(8), 3836-3847.</w:t>
      </w:r>
    </w:p>
    <w:p w14:paraId="093C84C8" w14:textId="2C9C2501" w:rsidR="00C3053F" w:rsidRPr="00DE4F0E" w:rsidRDefault="005D4C65" w:rsidP="00DE4F0E">
      <w:pPr>
        <w:widowControl/>
        <w:tabs>
          <w:tab w:val="left" w:pos="270"/>
        </w:tabs>
        <w:autoSpaceDE/>
        <w:autoSpaceDN/>
        <w:ind w:left="1620" w:right="360" w:hanging="810"/>
        <w:rPr>
          <w:sz w:val="24"/>
          <w:szCs w:val="24"/>
        </w:rPr>
      </w:pPr>
      <w:r w:rsidRPr="00DE4F0E">
        <w:rPr>
          <w:sz w:val="24"/>
          <w:szCs w:val="24"/>
        </w:rPr>
        <w:t>Qureshi, S., et al. (2021). Data privacy challenges for AI adoption in Pakistani healthcare sector. International Journal of Medical Informatics, 147, 104367</w:t>
      </w:r>
      <w:r w:rsidR="006B0150" w:rsidRPr="00DE4F0E">
        <w:rPr>
          <w:sz w:val="24"/>
          <w:szCs w:val="24"/>
        </w:rPr>
        <w:t>.</w:t>
      </w:r>
    </w:p>
    <w:p w14:paraId="0A85241C" w14:textId="24C25D90" w:rsidR="00957EC8" w:rsidRPr="004F04AA" w:rsidRDefault="00957EC8" w:rsidP="00DE4F0E">
      <w:pPr>
        <w:pStyle w:val="NormalWeb"/>
        <w:spacing w:before="0" w:beforeAutospacing="0" w:after="0" w:afterAutospacing="0"/>
        <w:ind w:left="1620" w:right="360" w:hanging="810"/>
        <w:jc w:val="both"/>
      </w:pPr>
      <w:r w:rsidRPr="004F04AA">
        <w:t xml:space="preserve">Yao, Z., Nguyen, H., Srivastava, A., &amp; Ambite, J. L. (2025). Task-agnostic federated learning. </w:t>
      </w:r>
      <w:r w:rsidRPr="004F04AA">
        <w:rPr>
          <w:rStyle w:val="Emphasis"/>
        </w:rPr>
        <w:t>arXiv</w:t>
      </w:r>
      <w:r w:rsidRPr="004F04AA">
        <w:t xml:space="preserve">. </w:t>
      </w:r>
    </w:p>
    <w:p w14:paraId="30C700D8" w14:textId="77777777" w:rsidR="00957EC8" w:rsidRPr="004F04AA" w:rsidRDefault="00957EC8" w:rsidP="00DE4F0E">
      <w:pPr>
        <w:pStyle w:val="NormalWeb"/>
        <w:spacing w:before="0" w:beforeAutospacing="0" w:after="0" w:afterAutospacing="0"/>
        <w:ind w:left="1620" w:right="360" w:hanging="810"/>
        <w:jc w:val="both"/>
      </w:pPr>
      <w:r w:rsidRPr="004F04AA">
        <w:t xml:space="preserve">Chen, J., Yin, H., Zhang, K., Ren, Y., &amp; Zeng, H. (2025). Integration of neural networks in brain–computer interface applications: Research frontiers and trend analysis based on Python. </w:t>
      </w:r>
      <w:r w:rsidRPr="004F04AA">
        <w:rPr>
          <w:rStyle w:val="Emphasis"/>
        </w:rPr>
        <w:t>Engineering Applications of Artificial Intelligence, 130,</w:t>
      </w:r>
      <w:r w:rsidRPr="004F04AA">
        <w:t xml:space="preserve"> 110654. </w:t>
      </w:r>
      <w:hyperlink r:id="rId13" w:tgtFrame="_new" w:history="1">
        <w:r w:rsidRPr="004F04AA">
          <w:rPr>
            <w:rStyle w:val="Hyperlink"/>
          </w:rPr>
          <w:t>https://doi.org/10.1016/j.engappai.2025.110654</w:t>
        </w:r>
      </w:hyperlink>
    </w:p>
    <w:p w14:paraId="5D782610" w14:textId="77777777" w:rsidR="00957EC8" w:rsidRPr="004F04AA" w:rsidRDefault="00957EC8" w:rsidP="00DE4F0E">
      <w:pPr>
        <w:pStyle w:val="NormalWeb"/>
        <w:spacing w:before="0" w:beforeAutospacing="0" w:after="0" w:afterAutospacing="0"/>
        <w:ind w:left="1620" w:right="360" w:hanging="810"/>
        <w:jc w:val="both"/>
      </w:pPr>
      <w:r w:rsidRPr="004F04AA">
        <w:t xml:space="preserve">Zhao, S., Shao, Z., Chen, Y., Zheng, L., &amp; Chen, J. (2025). A self-organizing decomposition based evolutionary algorithm with cooperative diversity measure for many-objective optimization. </w:t>
      </w:r>
      <w:r w:rsidRPr="004F04AA">
        <w:rPr>
          <w:rStyle w:val="Emphasis"/>
        </w:rPr>
        <w:t>Applied Soft Computing, 138,</w:t>
      </w:r>
      <w:r w:rsidRPr="004F04AA">
        <w:t xml:space="preserve"> 110477. https://doi.org/10.1016/j.asoc.2025.110477</w:t>
      </w:r>
    </w:p>
    <w:p w14:paraId="65590FDC" w14:textId="77777777" w:rsidR="00957EC8" w:rsidRDefault="00957EC8" w:rsidP="00DE4F0E">
      <w:pPr>
        <w:pStyle w:val="NormalWeb"/>
        <w:spacing w:before="0" w:beforeAutospacing="0" w:after="0" w:afterAutospacing="0"/>
        <w:ind w:left="1620" w:right="360" w:hanging="810"/>
        <w:jc w:val="both"/>
      </w:pPr>
      <w:r w:rsidRPr="004F04AA">
        <w:t xml:space="preserve">Wang, X., Wang, H., Tian, Z., Wang, W., &amp; Chen, J. (2025). Angle-based dual-association evolutionary algorithm for many-objective optimization. </w:t>
      </w:r>
      <w:r w:rsidRPr="004F04AA">
        <w:rPr>
          <w:rStyle w:val="Emphasis"/>
        </w:rPr>
        <w:t>Mathematics, 13</w:t>
      </w:r>
      <w:r w:rsidRPr="004F04AA">
        <w:t xml:space="preserve">(11), 1757. </w:t>
      </w:r>
      <w:hyperlink r:id="rId14" w:tgtFrame="_new" w:history="1">
        <w:r w:rsidRPr="004F04AA">
          <w:rPr>
            <w:rStyle w:val="Hyperlink"/>
          </w:rPr>
          <w:t>https://doi.org/10.3390/math13111757</w:t>
        </w:r>
      </w:hyperlink>
    </w:p>
    <w:p w14:paraId="47C2122C" w14:textId="5162A17D" w:rsidR="00DE16EF" w:rsidRDefault="00DE16EF" w:rsidP="00DE16EF">
      <w:pPr>
        <w:pStyle w:val="NormalWeb"/>
        <w:spacing w:before="0" w:beforeAutospacing="0" w:after="0" w:afterAutospacing="0"/>
        <w:ind w:left="1612" w:right="360" w:hanging="806"/>
        <w:jc w:val="both"/>
      </w:pPr>
      <w:r w:rsidRPr="00DE16EF">
        <w:t xml:space="preserve">Irk, E. (2025). </w:t>
      </w:r>
      <w:r w:rsidRPr="00DE16EF">
        <w:rPr>
          <w:i/>
          <w:iCs/>
        </w:rPr>
        <w:t>From subsidies to statutory markets: Leadership, institutional entrepreneurship, and welfare governance reform</w:t>
      </w:r>
      <w:r w:rsidRPr="00DE16EF">
        <w:t xml:space="preserve">. </w:t>
      </w:r>
      <w:r w:rsidRPr="00DE16EF">
        <w:rPr>
          <w:i/>
          <w:iCs/>
        </w:rPr>
        <w:t xml:space="preserve">Lex Localis </w:t>
      </w:r>
      <w:r w:rsidRPr="00DE16EF">
        <w:rPr>
          <w:i/>
          <w:iCs/>
        </w:rPr>
        <w:noBreakHyphen/>
        <w:t xml:space="preserve"> Journal of Local Self</w:t>
      </w:r>
      <w:r w:rsidRPr="00DE16EF">
        <w:rPr>
          <w:i/>
          <w:iCs/>
        </w:rPr>
        <w:noBreakHyphen/>
        <w:t>Government, 23</w:t>
      </w:r>
      <w:r w:rsidRPr="00DE16EF">
        <w:t xml:space="preserve">(S6), 9549–9566. </w:t>
      </w:r>
      <w:hyperlink r:id="rId15" w:history="1">
        <w:r w:rsidR="00954DE9" w:rsidRPr="00CD42F7">
          <w:rPr>
            <w:rStyle w:val="Hyperlink"/>
          </w:rPr>
          <w:t>https://doi.org/10.52152/s59sjh53</w:t>
        </w:r>
      </w:hyperlink>
    </w:p>
    <w:p w14:paraId="6C2C48D4" w14:textId="7BDC8129" w:rsidR="00954DE9" w:rsidRDefault="00954DE9" w:rsidP="00DE16EF">
      <w:pPr>
        <w:pStyle w:val="NormalWeb"/>
        <w:spacing w:before="0" w:beforeAutospacing="0" w:after="0" w:afterAutospacing="0"/>
        <w:ind w:left="1612" w:right="360" w:hanging="806"/>
        <w:jc w:val="both"/>
      </w:pPr>
      <w:r w:rsidRPr="00954DE9">
        <w:t xml:space="preserve">Ahmad, N. R. (2026). AI-enabled public governance in developing states: Service delivery gains, accountability risks, and a practical risk-based regulatory model. </w:t>
      </w:r>
      <w:hyperlink r:id="rId16" w:history="1">
        <w:r w:rsidR="007048C4" w:rsidRPr="00036668">
          <w:rPr>
            <w:rStyle w:val="Hyperlink"/>
          </w:rPr>
          <w:t>https://doi.org/10.52152/wja5db40</w:t>
        </w:r>
      </w:hyperlink>
    </w:p>
    <w:p w14:paraId="08F36088" w14:textId="40EB627D" w:rsidR="007048C4" w:rsidRPr="00DE16EF" w:rsidRDefault="007048C4" w:rsidP="00DE16EF">
      <w:pPr>
        <w:pStyle w:val="NormalWeb"/>
        <w:spacing w:before="0" w:beforeAutospacing="0" w:after="0" w:afterAutospacing="0"/>
        <w:ind w:left="1612" w:right="360" w:hanging="806"/>
        <w:jc w:val="both"/>
      </w:pPr>
      <w:r w:rsidRPr="007048C4">
        <w:t xml:space="preserve">Sohail, N., Haque, A., Aziz, S., &amp; Maruf, T. I. (2023). </w:t>
      </w:r>
      <w:r w:rsidRPr="007048C4">
        <w:rPr>
          <w:i/>
          <w:iCs/>
        </w:rPr>
        <w:t>Impact of diffusion of innovation among Pakistani consumers’ adoption of halal cosmetics</w:t>
      </w:r>
      <w:r w:rsidRPr="007048C4">
        <w:t xml:space="preserve">. </w:t>
      </w:r>
      <w:r w:rsidRPr="007048C4">
        <w:rPr>
          <w:b/>
          <w:bCs/>
        </w:rPr>
        <w:t>South East Asia Journal of Contemporary Business, Economics and Law, 30</w:t>
      </w:r>
      <w:r w:rsidRPr="007048C4">
        <w:t>(2), 39–50. https://doi.org/10.5281/zenodo.13798671</w:t>
      </w:r>
    </w:p>
    <w:sectPr w:rsidR="007048C4" w:rsidRPr="00DE16EF" w:rsidSect="006B0150">
      <w:headerReference w:type="default" r:id="rId17"/>
      <w:footerReference w:type="default" r:id="rId18"/>
      <w:type w:val="continuous"/>
      <w:pgSz w:w="12240" w:h="15840"/>
      <w:pgMar w:top="780" w:right="630" w:bottom="840" w:left="720" w:header="271" w:footer="6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A9B48" w14:textId="77777777" w:rsidR="007747D0" w:rsidRDefault="007747D0">
      <w:r>
        <w:separator/>
      </w:r>
    </w:p>
  </w:endnote>
  <w:endnote w:type="continuationSeparator" w:id="0">
    <w:p w14:paraId="47A42407" w14:textId="77777777" w:rsidR="007747D0" w:rsidRDefault="00774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7797" w14:textId="77777777" w:rsidR="00C3053F" w:rsidRDefault="00CC38D8">
    <w:pPr>
      <w:pStyle w:val="BodyText"/>
      <w:spacing w:line="14" w:lineRule="auto"/>
      <w:rPr>
        <w:sz w:val="20"/>
      </w:rPr>
    </w:pPr>
    <w:r>
      <w:rPr>
        <w:noProof/>
        <w:sz w:val="20"/>
      </w:rPr>
      <mc:AlternateContent>
        <mc:Choice Requires="wpg">
          <w:drawing>
            <wp:anchor distT="0" distB="0" distL="0" distR="0" simplePos="0" relativeHeight="251658240" behindDoc="1" locked="0" layoutInCell="1" allowOverlap="1" wp14:anchorId="5E512718" wp14:editId="6A55A559">
              <wp:simplePos x="0" y="0"/>
              <wp:positionH relativeFrom="page">
                <wp:posOffset>1128712</wp:posOffset>
              </wp:positionH>
              <wp:positionV relativeFrom="page">
                <wp:posOffset>9467850</wp:posOffset>
              </wp:positionV>
              <wp:extent cx="5518785" cy="267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8785" cy="267335"/>
                        <a:chOff x="0" y="0"/>
                        <a:chExt cx="5518785" cy="267335"/>
                      </a:xfrm>
                    </wpg:grpSpPr>
                    <wps:wsp>
                      <wps:cNvPr id="5" name="Graphic 3"/>
                      <wps:cNvSpPr/>
                      <wps:spPr>
                        <a:xfrm>
                          <a:off x="0" y="133350"/>
                          <a:ext cx="5518785" cy="1270"/>
                        </a:xfrm>
                        <a:custGeom>
                          <a:avLst/>
                          <a:gdLst/>
                          <a:ahLst/>
                          <a:cxnLst/>
                          <a:rect l="l" t="t" r="r" b="b"/>
                          <a:pathLst>
                            <a:path w="5518785">
                              <a:moveTo>
                                <a:pt x="0" y="0"/>
                              </a:moveTo>
                              <a:lnTo>
                                <a:pt x="5518213" y="0"/>
                              </a:lnTo>
                            </a:path>
                          </a:pathLst>
                        </a:custGeom>
                        <a:ln w="12700">
                          <a:solidFill>
                            <a:srgbClr val="808080"/>
                          </a:solidFill>
                          <a:prstDash val="solid"/>
                        </a:ln>
                      </wps:spPr>
                      <wps:bodyPr wrap="square" lIns="0" tIns="0" rIns="0" bIns="0" rtlCol="0">
                        <a:prstTxWarp prst="textNoShape">
                          <a:avLst/>
                        </a:prstTxWarp>
                        <a:noAutofit/>
                      </wps:bodyPr>
                    </wps:wsp>
                    <wps:wsp>
                      <wps:cNvPr id="6" name="Graphic 4"/>
                      <wps:cNvSpPr/>
                      <wps:spPr>
                        <a:xfrm>
                          <a:off x="2479357" y="14287"/>
                          <a:ext cx="555625" cy="238760"/>
                        </a:xfrm>
                        <a:custGeom>
                          <a:avLst/>
                          <a:gdLst/>
                          <a:ahLst/>
                          <a:cxnLst/>
                          <a:rect l="l" t="t" r="r" b="b"/>
                          <a:pathLst>
                            <a:path w="555625" h="238760">
                              <a:moveTo>
                                <a:pt x="515874" y="0"/>
                              </a:moveTo>
                              <a:lnTo>
                                <a:pt x="39750" y="0"/>
                              </a:lnTo>
                              <a:lnTo>
                                <a:pt x="24270" y="3127"/>
                              </a:lnTo>
                              <a:lnTo>
                                <a:pt x="11636" y="11655"/>
                              </a:lnTo>
                              <a:lnTo>
                                <a:pt x="3121" y="24303"/>
                              </a:lnTo>
                              <a:lnTo>
                                <a:pt x="0" y="39789"/>
                              </a:lnTo>
                              <a:lnTo>
                                <a:pt x="0" y="198970"/>
                              </a:lnTo>
                              <a:lnTo>
                                <a:pt x="3121" y="214456"/>
                              </a:lnTo>
                              <a:lnTo>
                                <a:pt x="11636" y="227104"/>
                              </a:lnTo>
                              <a:lnTo>
                                <a:pt x="24270" y="235632"/>
                              </a:lnTo>
                              <a:lnTo>
                                <a:pt x="39750" y="238760"/>
                              </a:lnTo>
                              <a:lnTo>
                                <a:pt x="515874" y="238760"/>
                              </a:lnTo>
                              <a:lnTo>
                                <a:pt x="531354" y="235632"/>
                              </a:lnTo>
                              <a:lnTo>
                                <a:pt x="543988" y="227104"/>
                              </a:lnTo>
                              <a:lnTo>
                                <a:pt x="552503" y="214456"/>
                              </a:lnTo>
                              <a:lnTo>
                                <a:pt x="555625" y="198970"/>
                              </a:lnTo>
                              <a:lnTo>
                                <a:pt x="555625" y="39789"/>
                              </a:lnTo>
                              <a:lnTo>
                                <a:pt x="552503" y="24303"/>
                              </a:lnTo>
                              <a:lnTo>
                                <a:pt x="543988" y="11655"/>
                              </a:lnTo>
                              <a:lnTo>
                                <a:pt x="531354" y="3127"/>
                              </a:lnTo>
                              <a:lnTo>
                                <a:pt x="515874" y="0"/>
                              </a:lnTo>
                              <a:close/>
                            </a:path>
                          </a:pathLst>
                        </a:custGeom>
                        <a:solidFill>
                          <a:srgbClr val="FFFFFF"/>
                        </a:solidFill>
                      </wps:spPr>
                      <wps:bodyPr wrap="square" lIns="0" tIns="0" rIns="0" bIns="0" rtlCol="0">
                        <a:prstTxWarp prst="textNoShape">
                          <a:avLst/>
                        </a:prstTxWarp>
                        <a:noAutofit/>
                      </wps:bodyPr>
                    </wps:wsp>
                    <wps:wsp>
                      <wps:cNvPr id="11" name="Graphic 5"/>
                      <wps:cNvSpPr/>
                      <wps:spPr>
                        <a:xfrm>
                          <a:off x="2479357" y="14287"/>
                          <a:ext cx="555625" cy="238760"/>
                        </a:xfrm>
                        <a:custGeom>
                          <a:avLst/>
                          <a:gdLst/>
                          <a:ahLst/>
                          <a:cxnLst/>
                          <a:rect l="l" t="t" r="r" b="b"/>
                          <a:pathLst>
                            <a:path w="555625" h="238760">
                              <a:moveTo>
                                <a:pt x="39750" y="238760"/>
                              </a:moveTo>
                              <a:lnTo>
                                <a:pt x="24270" y="235632"/>
                              </a:lnTo>
                              <a:lnTo>
                                <a:pt x="11636" y="227104"/>
                              </a:lnTo>
                              <a:lnTo>
                                <a:pt x="3121" y="214456"/>
                              </a:lnTo>
                              <a:lnTo>
                                <a:pt x="0" y="198970"/>
                              </a:lnTo>
                              <a:lnTo>
                                <a:pt x="0" y="39789"/>
                              </a:lnTo>
                              <a:lnTo>
                                <a:pt x="3121" y="24303"/>
                              </a:lnTo>
                              <a:lnTo>
                                <a:pt x="11636" y="11655"/>
                              </a:lnTo>
                              <a:lnTo>
                                <a:pt x="24270" y="3127"/>
                              </a:lnTo>
                              <a:lnTo>
                                <a:pt x="39750" y="0"/>
                              </a:lnTo>
                            </a:path>
                            <a:path w="555625" h="238760">
                              <a:moveTo>
                                <a:pt x="515874" y="0"/>
                              </a:moveTo>
                              <a:lnTo>
                                <a:pt x="531354" y="3127"/>
                              </a:lnTo>
                              <a:lnTo>
                                <a:pt x="543988" y="11655"/>
                              </a:lnTo>
                              <a:lnTo>
                                <a:pt x="552503" y="24303"/>
                              </a:lnTo>
                              <a:lnTo>
                                <a:pt x="555625" y="39789"/>
                              </a:lnTo>
                              <a:lnTo>
                                <a:pt x="555625" y="198970"/>
                              </a:lnTo>
                              <a:lnTo>
                                <a:pt x="552503" y="214456"/>
                              </a:lnTo>
                              <a:lnTo>
                                <a:pt x="543988" y="227104"/>
                              </a:lnTo>
                              <a:lnTo>
                                <a:pt x="531354" y="235632"/>
                              </a:lnTo>
                              <a:lnTo>
                                <a:pt x="515874" y="238760"/>
                              </a:lnTo>
                            </a:path>
                          </a:pathLst>
                        </a:custGeom>
                        <a:ln w="28575">
                          <a:solidFill>
                            <a:srgbClr val="808080"/>
                          </a:solidFill>
                          <a:prstDash val="solid"/>
                        </a:ln>
                      </wps:spPr>
                      <wps:bodyPr wrap="square" lIns="0" tIns="0" rIns="0" bIns="0" rtlCol="0">
                        <a:prstTxWarp prst="textNoShape">
                          <a:avLst/>
                        </a:prstTxWarp>
                        <a:noAutofit/>
                      </wps:bodyPr>
                    </wps:wsp>
                  </wpg:wgp>
                </a:graphicData>
              </a:graphic>
            </wp:anchor>
          </w:drawing>
        </mc:Choice>
        <mc:Fallback>
          <w:pict>
            <v:group w14:anchorId="51369A04" id="Group 2" o:spid="_x0000_s1026" style="position:absolute;margin-left:88.85pt;margin-top:745.5pt;width:434.55pt;height:21.05pt;z-index:-251658240;mso-wrap-distance-left:0;mso-wrap-distance-right:0;mso-position-horizontal-relative:page;mso-position-vertical-relative:page" coordsize="55187,2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">
              <v:shape id="Graphic 3" o:spid="_x0000_s1027" style="position:absolute;top:1333;width:55187;height:13;visibility:visible;mso-wrap-style:square;v-text-anchor:top" coordsize="5518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" path="m,l5518213,e" filled="f" strokecolor="gray" strokeweight="1pt">
                <v:path arrowok="t"/>
              </v:shape>
              <v:shape id="Graphic 4" o:spid="_x0000_s1028" style="position:absolute;left:24793;top:142;width:5556;height:2388;visibility:visible;mso-wrap-style:square;v-text-anchor:top" coordsize="55562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" path="m515874,l39750,,24270,3127,11636,11655,3121,24303,,39789,,198970r3121,15486l11636,227104r12634,8528l39750,238760r476124,l531354,235632r12634,-8528l552503,214456r3122,-15486l555625,39789,552503,24303,543988,11655,531354,3127,515874,xe" stroked="f">
                <v:path arrowok="t"/>
              </v:shape>
              <v:shape id="Graphic 5" o:spid="_x0000_s1029" style="position:absolute;left:24793;top:142;width:5556;height:2388;visibility:visible;mso-wrap-style:square;v-text-anchor:top" coordsize="55562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" path="m39750,238760l24270,235632,11636,227104,3121,214456,,198970,,39789,3121,24303,11636,11655,24270,3127,39750,em515874,r15480,3127l543988,11655r8515,12648l555625,39789r,159181l552503,214456r-8515,12648l531354,235632r-15480,3128e" filled="f" strokecolor="gray" strokeweight="2.25pt">
                <v:path arrowok="t"/>
              </v:shape>
              <w10:wrap anchorx="page" anchory="page"/>
            </v:group>
          </w:pict>
        </mc:Fallback>
      </mc:AlternateContent>
    </w:r>
    <w:r>
      <w:rPr>
        <w:noProof/>
        <w:sz w:val="20"/>
      </w:rPr>
      <mc:AlternateContent>
        <mc:Choice Requires="wps">
          <w:drawing>
            <wp:anchor distT="0" distB="0" distL="0" distR="0" simplePos="0" relativeHeight="251662336" behindDoc="1" locked="0" layoutInCell="1" allowOverlap="1" wp14:anchorId="72B53B2B" wp14:editId="2DABD9C8">
              <wp:simplePos x="0" y="0"/>
              <wp:positionH relativeFrom="page">
                <wp:posOffset>3813683</wp:posOffset>
              </wp:positionH>
              <wp:positionV relativeFrom="page">
                <wp:posOffset>9524492</wp:posOffset>
              </wp:positionV>
              <wp:extent cx="160020" cy="165735"/>
              <wp:effectExtent l="0" t="0" r="0" b="0"/>
              <wp:wrapNone/>
              <wp:docPr id="1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D5DEEC3" w14:textId="77777777" w:rsidR="00C3053F" w:rsidRDefault="00CC38D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EB7DCE">
                            <w:rPr>
                              <w:rFonts w:ascii="Calibri"/>
                              <w:noProof/>
                              <w:spacing w:val="-10"/>
                            </w:rPr>
                            <w:t>10</w:t>
                          </w:r>
                          <w:r>
                            <w:rPr>
                              <w:rFonts w:ascii="Calibri"/>
                              <w:spacing w:val="-10"/>
                            </w:rPr>
                            <w:fldChar w:fldCharType="end"/>
                          </w:r>
                        </w:p>
                      </w:txbxContent>
                    </wps:txbx>
                    <wps:bodyPr wrap="square" lIns="0" tIns="0" rIns="0" bIns="0" rtlCol="0">
                      <a:noAutofit/>
                    </wps:bodyPr>
                  </wps:wsp>
                </a:graphicData>
              </a:graphic>
            </wp:anchor>
          </w:drawing>
        </mc:Choice>
        <mc:Fallback>
          <w:pict>
            <v:shapetype w14:anchorId="72B53B2B" id="_x0000_t202" coordsize="21600,21600" o:spt="202" path="m,l,21600r21600,l21600,xe">
              <v:stroke joinstyle="miter"/>
              <v:path gradientshapeok="t" o:connecttype="rect"/>
            </v:shapetype>
            <v:shape id="Textbox 6" o:spid="_x0000_s1028" type="#_x0000_t202" style="position:absolute;margin-left:300.3pt;margin-top:749.95pt;width:12.6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" filled="f" stroked="f">
              <v:textbox inset="0,0,0,0">
                <w:txbxContent>
                  <w:p w14:paraId="7D5DEEC3" w14:textId="77777777" w:rsidR="00C3053F" w:rsidRDefault="00CC38D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EB7DCE">
                      <w:rPr>
                        <w:rFonts w:ascii="Calibri"/>
                        <w:noProof/>
                        <w:spacing w:val="-10"/>
                      </w:rPr>
                      <w:t>10</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1D21" w14:textId="77777777" w:rsidR="007747D0" w:rsidRDefault="007747D0">
      <w:r>
        <w:separator/>
      </w:r>
    </w:p>
  </w:footnote>
  <w:footnote w:type="continuationSeparator" w:id="0">
    <w:p w14:paraId="05D4A179" w14:textId="77777777" w:rsidR="007747D0" w:rsidRDefault="00774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5C984" w14:textId="77777777" w:rsidR="00C3053F" w:rsidRDefault="00CC38D8">
    <w:pPr>
      <w:pStyle w:val="BodyText"/>
      <w:spacing w:line="14" w:lineRule="auto"/>
      <w:rPr>
        <w:sz w:val="20"/>
      </w:rPr>
    </w:pPr>
    <w:r>
      <w:rPr>
        <w:noProof/>
        <w:sz w:val="20"/>
      </w:rPr>
      <mc:AlternateContent>
        <mc:Choice Requires="wps">
          <w:drawing>
            <wp:anchor distT="0" distB="0" distL="0" distR="0" simplePos="0" relativeHeight="251654144" behindDoc="0" locked="0" layoutInCell="1" allowOverlap="1" wp14:anchorId="3F78A317" wp14:editId="1215830C">
              <wp:simplePos x="0" y="0"/>
              <wp:positionH relativeFrom="page">
                <wp:posOffset>571500</wp:posOffset>
              </wp:positionH>
              <wp:positionV relativeFrom="page">
                <wp:posOffset>171450</wp:posOffset>
              </wp:positionV>
              <wp:extent cx="6900545" cy="3352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0545" cy="335280"/>
                      </a:xfrm>
                      <a:prstGeom prst="rect">
                        <a:avLst/>
                      </a:prstGeom>
                    </wps:spPr>
                    <wps:txbx>
                      <w:txbxContent>
                        <w:tbl>
                          <w:tblPr>
                            <w:tblW w:w="0" w:type="auto"/>
                            <w:tblCellSpacing w:w="9" w:type="dxa"/>
                            <w:tblInd w:w="77" w:type="dxa"/>
                            <w:tblLayout w:type="fixed"/>
                            <w:tblCellMar>
                              <w:left w:w="0" w:type="dxa"/>
                              <w:right w:w="0" w:type="dxa"/>
                            </w:tblCellMar>
                            <w:tblLook w:val="01E0" w:firstRow="1" w:lastRow="1" w:firstColumn="1" w:lastColumn="1" w:noHBand="0" w:noVBand="0"/>
                          </w:tblPr>
                          <w:tblGrid>
                            <w:gridCol w:w="1840"/>
                            <w:gridCol w:w="7092"/>
                            <w:gridCol w:w="782"/>
                            <w:gridCol w:w="127"/>
                          </w:tblGrid>
                          <w:tr w:rsidR="00C3053F" w14:paraId="19EFC2B6" w14:textId="77777777" w:rsidTr="005F0CE6">
                            <w:trPr>
                              <w:trHeight w:val="528"/>
                              <w:tblCellSpacing w:w="9" w:type="dxa"/>
                            </w:trPr>
                            <w:tc>
                              <w:tcPr>
                                <w:tcW w:w="1813" w:type="dxa"/>
                                <w:tcBorders>
                                  <w:right w:val="nil"/>
                                </w:tcBorders>
                                <w:shd w:val="clear" w:color="auto" w:fill="D2D5E4"/>
                              </w:tcPr>
                              <w:p w14:paraId="3EF76B13" w14:textId="3753C375" w:rsidR="00C3053F" w:rsidRDefault="00CC38D8">
                                <w:pPr>
                                  <w:pStyle w:val="TableParagraph"/>
                                  <w:spacing w:line="367" w:lineRule="exact"/>
                                  <w:ind w:left="112"/>
                                  <w:rPr>
                                    <w:b/>
                                    <w:sz w:val="32"/>
                                  </w:rPr>
                                </w:pPr>
                                <w:r>
                                  <w:rPr>
                                    <w:b/>
                                    <w:color w:val="162879"/>
                                    <w:w w:val="45"/>
                                    <w:sz w:val="32"/>
                                  </w:rPr>
                                  <w:t>VOL.</w:t>
                                </w:r>
                                <w:r>
                                  <w:rPr>
                                    <w:b/>
                                    <w:color w:val="162879"/>
                                    <w:spacing w:val="-25"/>
                                    <w:sz w:val="32"/>
                                  </w:rPr>
                                  <w:t xml:space="preserve"> </w:t>
                                </w:r>
                                <w:r w:rsidR="00D257D1">
                                  <w:rPr>
                                    <w:b/>
                                    <w:color w:val="162879"/>
                                    <w:w w:val="45"/>
                                    <w:sz w:val="32"/>
                                  </w:rPr>
                                  <w:t>5</w:t>
                                </w:r>
                                <w:r w:rsidR="00022548">
                                  <w:rPr>
                                    <w:b/>
                                    <w:color w:val="162879"/>
                                    <w:w w:val="45"/>
                                    <w:sz w:val="32"/>
                                  </w:rPr>
                                  <w:t xml:space="preserve"> </w:t>
                                </w:r>
                                <w:r>
                                  <w:rPr>
                                    <w:b/>
                                    <w:color w:val="162879"/>
                                    <w:w w:val="45"/>
                                    <w:sz w:val="32"/>
                                  </w:rPr>
                                  <w:t>ISSUE.</w:t>
                                </w:r>
                                <w:r>
                                  <w:rPr>
                                    <w:b/>
                                    <w:color w:val="162879"/>
                                    <w:spacing w:val="-21"/>
                                    <w:sz w:val="32"/>
                                  </w:rPr>
                                  <w:t xml:space="preserve"> </w:t>
                                </w:r>
                                <w:r w:rsidR="00022548">
                                  <w:rPr>
                                    <w:b/>
                                    <w:color w:val="162879"/>
                                    <w:w w:val="45"/>
                                    <w:sz w:val="32"/>
                                  </w:rPr>
                                  <w:t>1</w:t>
                                </w:r>
                                <w:r>
                                  <w:rPr>
                                    <w:b/>
                                    <w:color w:val="162879"/>
                                    <w:w w:val="45"/>
                                    <w:sz w:val="32"/>
                                  </w:rPr>
                                  <w:t>(</w:t>
                                </w:r>
                                <w:r>
                                  <w:rPr>
                                    <w:b/>
                                    <w:color w:val="162879"/>
                                    <w:spacing w:val="-20"/>
                                    <w:sz w:val="32"/>
                                  </w:rPr>
                                  <w:t xml:space="preserve"> </w:t>
                                </w:r>
                                <w:r>
                                  <w:rPr>
                                    <w:b/>
                                    <w:color w:val="162879"/>
                                    <w:spacing w:val="-2"/>
                                    <w:w w:val="45"/>
                                    <w:sz w:val="32"/>
                                  </w:rPr>
                                  <w:t>202</w:t>
                                </w:r>
                                <w:r w:rsidR="00D257D1">
                                  <w:rPr>
                                    <w:b/>
                                    <w:color w:val="162879"/>
                                    <w:spacing w:val="-2"/>
                                    <w:w w:val="45"/>
                                    <w:sz w:val="32"/>
                                  </w:rPr>
                                  <w:t>5</w:t>
                                </w:r>
                                <w:r>
                                  <w:rPr>
                                    <w:b/>
                                    <w:color w:val="162879"/>
                                    <w:spacing w:val="-2"/>
                                    <w:w w:val="45"/>
                                    <w:sz w:val="32"/>
                                  </w:rPr>
                                  <w:t>)</w:t>
                                </w:r>
                              </w:p>
                            </w:tc>
                            <w:tc>
                              <w:tcPr>
                                <w:tcW w:w="7074" w:type="dxa"/>
                                <w:tcBorders>
                                  <w:left w:val="nil"/>
                                  <w:right w:val="nil"/>
                                </w:tcBorders>
                                <w:shd w:val="clear" w:color="auto" w:fill="D2D5E4"/>
                              </w:tcPr>
                              <w:p w14:paraId="34D39710" w14:textId="77777777" w:rsidR="00C3053F" w:rsidRDefault="00CC38D8">
                                <w:pPr>
                                  <w:pStyle w:val="TableParagraph"/>
                                  <w:tabs>
                                    <w:tab w:val="left" w:pos="5070"/>
                                  </w:tabs>
                                  <w:spacing w:line="275" w:lineRule="exact"/>
                                  <w:rPr>
                                    <w:b/>
                                    <w:i/>
                                    <w:sz w:val="24"/>
                                  </w:rPr>
                                </w:pPr>
                                <w:r>
                                  <w:rPr>
                                    <w:b/>
                                    <w:sz w:val="24"/>
                                  </w:rPr>
                                  <w:t>E-</w:t>
                                </w:r>
                                <w:r>
                                  <w:rPr>
                                    <w:b/>
                                    <w:spacing w:val="-12"/>
                                    <w:sz w:val="24"/>
                                  </w:rPr>
                                  <w:t xml:space="preserve"> </w:t>
                                </w:r>
                                <w:hyperlink r:id="rId1">
                                  <w:r>
                                    <w:rPr>
                                      <w:b/>
                                      <w:i/>
                                      <w:color w:val="404040"/>
                                      <w:sz w:val="24"/>
                                    </w:rPr>
                                    <w:t>2415-</w:t>
                                  </w:r>
                                  <w:r>
                                    <w:rPr>
                                      <w:b/>
                                      <w:i/>
                                      <w:color w:val="404040"/>
                                      <w:spacing w:val="-4"/>
                                      <w:sz w:val="24"/>
                                    </w:rPr>
                                    <w:t>5934</w:t>
                                  </w:r>
                                </w:hyperlink>
                                <w:r>
                                  <w:rPr>
                                    <w:b/>
                                    <w:i/>
                                    <w:color w:val="404040"/>
                                    <w:sz w:val="24"/>
                                  </w:rPr>
                                  <w:tab/>
                                </w:r>
                                <w:hyperlink r:id="rId2">
                                  <w:r>
                                    <w:rPr>
                                      <w:b/>
                                      <w:i/>
                                      <w:color w:val="000080"/>
                                      <w:spacing w:val="-2"/>
                                      <w:sz w:val="24"/>
                                    </w:rPr>
                                    <w:t>https://jcphs.com</w:t>
                                  </w:r>
                                </w:hyperlink>
                              </w:p>
                            </w:tc>
                            <w:tc>
                              <w:tcPr>
                                <w:tcW w:w="764" w:type="dxa"/>
                                <w:tcBorders>
                                  <w:left w:val="nil"/>
                                  <w:right w:val="nil"/>
                                </w:tcBorders>
                                <w:shd w:val="clear" w:color="auto" w:fill="D2D5E4"/>
                              </w:tcPr>
                              <w:p w14:paraId="34570E84" w14:textId="77777777" w:rsidR="00C3053F" w:rsidRDefault="00C3053F">
                                <w:pPr>
                                  <w:pStyle w:val="TableParagraph"/>
                                </w:pPr>
                              </w:p>
                            </w:tc>
                            <w:tc>
                              <w:tcPr>
                                <w:tcW w:w="100" w:type="dxa"/>
                                <w:tcBorders>
                                  <w:left w:val="nil"/>
                                </w:tcBorders>
                                <w:shd w:val="clear" w:color="auto" w:fill="D2D5E4"/>
                              </w:tcPr>
                              <w:p w14:paraId="0AD49F4B" w14:textId="77777777" w:rsidR="00C3053F" w:rsidRDefault="00C3053F">
                                <w:pPr>
                                  <w:pStyle w:val="TableParagraph"/>
                                </w:pPr>
                              </w:p>
                            </w:tc>
                          </w:tr>
                        </w:tbl>
                        <w:p w14:paraId="1E0D7804" w14:textId="77777777" w:rsidR="00C3053F" w:rsidRDefault="00C3053F">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type w14:anchorId="3F78A317" id="_x0000_t202" coordsize="21600,21600" o:spt="202" path="m,l,21600r21600,l21600,xe">
              <v:stroke joinstyle="miter"/>
              <v:path gradientshapeok="t" o:connecttype="rect"/>
            </v:shapetype>
            <v:shape id="Textbox 1" o:spid="_x0000_s1027" type="#_x0000_t202" style="position:absolute;margin-left:45pt;margin-top:13.5pt;width:543.35pt;height:26.4pt;z-index:25165414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" filled="f" stroked="f">
              <v:textbox inset="0,0,0,0">
                <w:txbxContent>
                  <w:tbl>
                    <w:tblPr>
                      <w:tblW w:w="0" w:type="auto"/>
                      <w:tblCellSpacing w:w="9" w:type="dxa"/>
                      <w:tblInd w:w="77" w:type="dxa"/>
                      <w:tblLayout w:type="fixed"/>
                      <w:tblCellMar>
                        <w:left w:w="0" w:type="dxa"/>
                        <w:right w:w="0" w:type="dxa"/>
                      </w:tblCellMar>
                      <w:tblLook w:val="01E0" w:firstRow="1" w:lastRow="1" w:firstColumn="1" w:lastColumn="1" w:noHBand="0" w:noVBand="0"/>
                    </w:tblPr>
                    <w:tblGrid>
                      <w:gridCol w:w="1840"/>
                      <w:gridCol w:w="7092"/>
                      <w:gridCol w:w="782"/>
                      <w:gridCol w:w="127"/>
                    </w:tblGrid>
                    <w:tr w:rsidR="00C3053F" w14:paraId="19EFC2B6" w14:textId="77777777" w:rsidTr="005F0CE6">
                      <w:trPr>
                        <w:trHeight w:val="528"/>
                        <w:tblCellSpacing w:w="9" w:type="dxa"/>
                      </w:trPr>
                      <w:tc>
                        <w:tcPr>
                          <w:tcW w:w="1813" w:type="dxa"/>
                          <w:tcBorders>
                            <w:right w:val="nil"/>
                          </w:tcBorders>
                          <w:shd w:val="clear" w:color="auto" w:fill="D2D5E4"/>
                        </w:tcPr>
                        <w:p w14:paraId="3EF76B13" w14:textId="3753C375" w:rsidR="00C3053F" w:rsidRDefault="00CC38D8">
                          <w:pPr>
                            <w:pStyle w:val="TableParagraph"/>
                            <w:spacing w:line="367" w:lineRule="exact"/>
                            <w:ind w:left="112"/>
                            <w:rPr>
                              <w:b/>
                              <w:sz w:val="32"/>
                            </w:rPr>
                          </w:pPr>
                          <w:r>
                            <w:rPr>
                              <w:b/>
                              <w:color w:val="162879"/>
                              <w:w w:val="45"/>
                              <w:sz w:val="32"/>
                            </w:rPr>
                            <w:t>VOL.</w:t>
                          </w:r>
                          <w:r>
                            <w:rPr>
                              <w:b/>
                              <w:color w:val="162879"/>
                              <w:spacing w:val="-25"/>
                              <w:sz w:val="32"/>
                            </w:rPr>
                            <w:t xml:space="preserve"> </w:t>
                          </w:r>
                          <w:r w:rsidR="00D257D1">
                            <w:rPr>
                              <w:b/>
                              <w:color w:val="162879"/>
                              <w:w w:val="45"/>
                              <w:sz w:val="32"/>
                            </w:rPr>
                            <w:t>5</w:t>
                          </w:r>
                          <w:r w:rsidR="00022548">
                            <w:rPr>
                              <w:b/>
                              <w:color w:val="162879"/>
                              <w:w w:val="45"/>
                              <w:sz w:val="32"/>
                            </w:rPr>
                            <w:t xml:space="preserve"> </w:t>
                          </w:r>
                          <w:r>
                            <w:rPr>
                              <w:b/>
                              <w:color w:val="162879"/>
                              <w:w w:val="45"/>
                              <w:sz w:val="32"/>
                            </w:rPr>
                            <w:t>ISSUE.</w:t>
                          </w:r>
                          <w:r>
                            <w:rPr>
                              <w:b/>
                              <w:color w:val="162879"/>
                              <w:spacing w:val="-21"/>
                              <w:sz w:val="32"/>
                            </w:rPr>
                            <w:t xml:space="preserve"> </w:t>
                          </w:r>
                          <w:r w:rsidR="00022548">
                            <w:rPr>
                              <w:b/>
                              <w:color w:val="162879"/>
                              <w:w w:val="45"/>
                              <w:sz w:val="32"/>
                            </w:rPr>
                            <w:t>1</w:t>
                          </w:r>
                          <w:r>
                            <w:rPr>
                              <w:b/>
                              <w:color w:val="162879"/>
                              <w:w w:val="45"/>
                              <w:sz w:val="32"/>
                            </w:rPr>
                            <w:t>(</w:t>
                          </w:r>
                          <w:r>
                            <w:rPr>
                              <w:b/>
                              <w:color w:val="162879"/>
                              <w:spacing w:val="-20"/>
                              <w:sz w:val="32"/>
                            </w:rPr>
                            <w:t xml:space="preserve"> </w:t>
                          </w:r>
                          <w:r>
                            <w:rPr>
                              <w:b/>
                              <w:color w:val="162879"/>
                              <w:spacing w:val="-2"/>
                              <w:w w:val="45"/>
                              <w:sz w:val="32"/>
                            </w:rPr>
                            <w:t>202</w:t>
                          </w:r>
                          <w:r w:rsidR="00D257D1">
                            <w:rPr>
                              <w:b/>
                              <w:color w:val="162879"/>
                              <w:spacing w:val="-2"/>
                              <w:w w:val="45"/>
                              <w:sz w:val="32"/>
                            </w:rPr>
                            <w:t>5</w:t>
                          </w:r>
                          <w:r>
                            <w:rPr>
                              <w:b/>
                              <w:color w:val="162879"/>
                              <w:spacing w:val="-2"/>
                              <w:w w:val="45"/>
                              <w:sz w:val="32"/>
                            </w:rPr>
                            <w:t>)</w:t>
                          </w:r>
                        </w:p>
                      </w:tc>
                      <w:tc>
                        <w:tcPr>
                          <w:tcW w:w="7074" w:type="dxa"/>
                          <w:tcBorders>
                            <w:left w:val="nil"/>
                            <w:right w:val="nil"/>
                          </w:tcBorders>
                          <w:shd w:val="clear" w:color="auto" w:fill="D2D5E4"/>
                        </w:tcPr>
                        <w:p w14:paraId="34D39710" w14:textId="77777777" w:rsidR="00C3053F" w:rsidRDefault="00CC38D8">
                          <w:pPr>
                            <w:pStyle w:val="TableParagraph"/>
                            <w:tabs>
                              <w:tab w:val="left" w:pos="5070"/>
                            </w:tabs>
                            <w:spacing w:line="275" w:lineRule="exact"/>
                            <w:rPr>
                              <w:b/>
                              <w:i/>
                              <w:sz w:val="24"/>
                            </w:rPr>
                          </w:pPr>
                          <w:r>
                            <w:rPr>
                              <w:b/>
                              <w:sz w:val="24"/>
                            </w:rPr>
                            <w:t>E-</w:t>
                          </w:r>
                          <w:r>
                            <w:rPr>
                              <w:b/>
                              <w:spacing w:val="-12"/>
                              <w:sz w:val="24"/>
                            </w:rPr>
                            <w:t xml:space="preserve"> </w:t>
                          </w:r>
                          <w:hyperlink r:id="rId3">
                            <w:r>
                              <w:rPr>
                                <w:b/>
                                <w:i/>
                                <w:color w:val="404040"/>
                                <w:sz w:val="24"/>
                              </w:rPr>
                              <w:t>2415-</w:t>
                            </w:r>
                            <w:r>
                              <w:rPr>
                                <w:b/>
                                <w:i/>
                                <w:color w:val="404040"/>
                                <w:spacing w:val="-4"/>
                                <w:sz w:val="24"/>
                              </w:rPr>
                              <w:t>5934</w:t>
                            </w:r>
                          </w:hyperlink>
                          <w:r>
                            <w:rPr>
                              <w:b/>
                              <w:i/>
                              <w:color w:val="404040"/>
                              <w:sz w:val="24"/>
                            </w:rPr>
                            <w:tab/>
                          </w:r>
                          <w:hyperlink r:id="rId4">
                            <w:r>
                              <w:rPr>
                                <w:b/>
                                <w:i/>
                                <w:color w:val="000080"/>
                                <w:spacing w:val="-2"/>
                                <w:sz w:val="24"/>
                              </w:rPr>
                              <w:t>https://jcphs.com</w:t>
                            </w:r>
                          </w:hyperlink>
                        </w:p>
                      </w:tc>
                      <w:tc>
                        <w:tcPr>
                          <w:tcW w:w="764" w:type="dxa"/>
                          <w:tcBorders>
                            <w:left w:val="nil"/>
                            <w:right w:val="nil"/>
                          </w:tcBorders>
                          <w:shd w:val="clear" w:color="auto" w:fill="D2D5E4"/>
                        </w:tcPr>
                        <w:p w14:paraId="34570E84" w14:textId="77777777" w:rsidR="00C3053F" w:rsidRDefault="00C3053F">
                          <w:pPr>
                            <w:pStyle w:val="TableParagraph"/>
                          </w:pPr>
                        </w:p>
                      </w:tc>
                      <w:tc>
                        <w:tcPr>
                          <w:tcW w:w="100" w:type="dxa"/>
                          <w:tcBorders>
                            <w:left w:val="nil"/>
                          </w:tcBorders>
                          <w:shd w:val="clear" w:color="auto" w:fill="D2D5E4"/>
                        </w:tcPr>
                        <w:p w14:paraId="0AD49F4B" w14:textId="77777777" w:rsidR="00C3053F" w:rsidRDefault="00C3053F">
                          <w:pPr>
                            <w:pStyle w:val="TableParagraph"/>
                          </w:pPr>
                        </w:p>
                      </w:tc>
                    </w:tr>
                  </w:tbl>
                  <w:p w14:paraId="1E0D7804" w14:textId="77777777" w:rsidR="00C3053F" w:rsidRDefault="00C3053F">
                    <w:pPr>
                      <w:pStyle w:val="BodyTex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542B"/>
    <w:multiLevelType w:val="multilevel"/>
    <w:tmpl w:val="A0243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A42"/>
    <w:multiLevelType w:val="multilevel"/>
    <w:tmpl w:val="6448A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471CF"/>
    <w:multiLevelType w:val="multilevel"/>
    <w:tmpl w:val="BB368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14FD6"/>
    <w:multiLevelType w:val="multilevel"/>
    <w:tmpl w:val="F300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93ED5"/>
    <w:multiLevelType w:val="multilevel"/>
    <w:tmpl w:val="8AA42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D65BE8"/>
    <w:multiLevelType w:val="multilevel"/>
    <w:tmpl w:val="230847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7B703BA"/>
    <w:multiLevelType w:val="hybridMultilevel"/>
    <w:tmpl w:val="376A7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F578AC"/>
    <w:multiLevelType w:val="multilevel"/>
    <w:tmpl w:val="4086A8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B3836D6"/>
    <w:multiLevelType w:val="multilevel"/>
    <w:tmpl w:val="D966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E105FA"/>
    <w:multiLevelType w:val="hybridMultilevel"/>
    <w:tmpl w:val="E98C3464"/>
    <w:lvl w:ilvl="0" w:tplc="634CE92E">
      <w:numFmt w:val="bullet"/>
      <w:lvlText w:val=""/>
      <w:lvlJc w:val="left"/>
      <w:pPr>
        <w:ind w:left="360" w:hanging="360"/>
      </w:pPr>
      <w:rPr>
        <w:rFonts w:ascii="Symbol" w:eastAsia="Symbol" w:hAnsi="Symbol" w:cs="Symbol" w:hint="default"/>
        <w:b w:val="0"/>
        <w:bCs w:val="0"/>
        <w:i w:val="0"/>
        <w:iCs w:val="0"/>
        <w:spacing w:val="0"/>
        <w:w w:val="99"/>
        <w:sz w:val="20"/>
        <w:szCs w:val="20"/>
        <w:lang w:val="en-US" w:eastAsia="en-US" w:bidi="ar-SA"/>
      </w:rPr>
    </w:lvl>
    <w:lvl w:ilvl="1" w:tplc="10BA1EF4">
      <w:numFmt w:val="bullet"/>
      <w:lvlText w:val="•"/>
      <w:lvlJc w:val="left"/>
      <w:pPr>
        <w:ind w:left="1368" w:hanging="360"/>
      </w:pPr>
      <w:rPr>
        <w:rFonts w:hint="default"/>
        <w:lang w:val="en-US" w:eastAsia="en-US" w:bidi="ar-SA"/>
      </w:rPr>
    </w:lvl>
    <w:lvl w:ilvl="2" w:tplc="CE926834">
      <w:numFmt w:val="bullet"/>
      <w:lvlText w:val="•"/>
      <w:lvlJc w:val="left"/>
      <w:pPr>
        <w:ind w:left="2376" w:hanging="360"/>
      </w:pPr>
      <w:rPr>
        <w:rFonts w:hint="default"/>
        <w:lang w:val="en-US" w:eastAsia="en-US" w:bidi="ar-SA"/>
      </w:rPr>
    </w:lvl>
    <w:lvl w:ilvl="3" w:tplc="FB9ACD22">
      <w:numFmt w:val="bullet"/>
      <w:lvlText w:val="•"/>
      <w:lvlJc w:val="left"/>
      <w:pPr>
        <w:ind w:left="3384" w:hanging="360"/>
      </w:pPr>
      <w:rPr>
        <w:rFonts w:hint="default"/>
        <w:lang w:val="en-US" w:eastAsia="en-US" w:bidi="ar-SA"/>
      </w:rPr>
    </w:lvl>
    <w:lvl w:ilvl="4" w:tplc="088E8CE4">
      <w:numFmt w:val="bullet"/>
      <w:lvlText w:val="•"/>
      <w:lvlJc w:val="left"/>
      <w:pPr>
        <w:ind w:left="4392" w:hanging="360"/>
      </w:pPr>
      <w:rPr>
        <w:rFonts w:hint="default"/>
        <w:lang w:val="en-US" w:eastAsia="en-US" w:bidi="ar-SA"/>
      </w:rPr>
    </w:lvl>
    <w:lvl w:ilvl="5" w:tplc="776250E8">
      <w:numFmt w:val="bullet"/>
      <w:lvlText w:val="•"/>
      <w:lvlJc w:val="left"/>
      <w:pPr>
        <w:ind w:left="5400" w:hanging="360"/>
      </w:pPr>
      <w:rPr>
        <w:rFonts w:hint="default"/>
        <w:lang w:val="en-US" w:eastAsia="en-US" w:bidi="ar-SA"/>
      </w:rPr>
    </w:lvl>
    <w:lvl w:ilvl="6" w:tplc="6130C2C2">
      <w:numFmt w:val="bullet"/>
      <w:lvlText w:val="•"/>
      <w:lvlJc w:val="left"/>
      <w:pPr>
        <w:ind w:left="6408" w:hanging="360"/>
      </w:pPr>
      <w:rPr>
        <w:rFonts w:hint="default"/>
        <w:lang w:val="en-US" w:eastAsia="en-US" w:bidi="ar-SA"/>
      </w:rPr>
    </w:lvl>
    <w:lvl w:ilvl="7" w:tplc="411644D8">
      <w:numFmt w:val="bullet"/>
      <w:lvlText w:val="•"/>
      <w:lvlJc w:val="left"/>
      <w:pPr>
        <w:ind w:left="7416" w:hanging="360"/>
      </w:pPr>
      <w:rPr>
        <w:rFonts w:hint="default"/>
        <w:lang w:val="en-US" w:eastAsia="en-US" w:bidi="ar-SA"/>
      </w:rPr>
    </w:lvl>
    <w:lvl w:ilvl="8" w:tplc="7FEAB58E">
      <w:numFmt w:val="bullet"/>
      <w:lvlText w:val="•"/>
      <w:lvlJc w:val="left"/>
      <w:pPr>
        <w:ind w:left="8424" w:hanging="360"/>
      </w:pPr>
      <w:rPr>
        <w:rFonts w:hint="default"/>
        <w:lang w:val="en-US" w:eastAsia="en-US" w:bidi="ar-SA"/>
      </w:rPr>
    </w:lvl>
  </w:abstractNum>
  <w:abstractNum w:abstractNumId="10" w15:restartNumberingAfterBreak="0">
    <w:nsid w:val="356D60BD"/>
    <w:multiLevelType w:val="multilevel"/>
    <w:tmpl w:val="D7E055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611D57"/>
    <w:multiLevelType w:val="multilevel"/>
    <w:tmpl w:val="7E2A7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86AD4"/>
    <w:multiLevelType w:val="multilevel"/>
    <w:tmpl w:val="303C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574B6"/>
    <w:multiLevelType w:val="multilevel"/>
    <w:tmpl w:val="890AD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81541A"/>
    <w:multiLevelType w:val="multilevel"/>
    <w:tmpl w:val="5666E3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23256A"/>
    <w:multiLevelType w:val="multilevel"/>
    <w:tmpl w:val="2C18E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236A90"/>
    <w:multiLevelType w:val="multilevel"/>
    <w:tmpl w:val="B56A1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8C6DA0"/>
    <w:multiLevelType w:val="multilevel"/>
    <w:tmpl w:val="D7B27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B5676B"/>
    <w:multiLevelType w:val="multilevel"/>
    <w:tmpl w:val="88024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C767D3"/>
    <w:multiLevelType w:val="multilevel"/>
    <w:tmpl w:val="8ADA3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4738A7"/>
    <w:multiLevelType w:val="multilevel"/>
    <w:tmpl w:val="23D85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CC7EE5"/>
    <w:multiLevelType w:val="multilevel"/>
    <w:tmpl w:val="F0080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DD27AD"/>
    <w:multiLevelType w:val="hybridMultilevel"/>
    <w:tmpl w:val="CE04131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CB5E59"/>
    <w:multiLevelType w:val="multilevel"/>
    <w:tmpl w:val="8C3C7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892085"/>
    <w:multiLevelType w:val="multilevel"/>
    <w:tmpl w:val="AE6AA484"/>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7AF6018F"/>
    <w:multiLevelType w:val="multilevel"/>
    <w:tmpl w:val="10783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001430"/>
    <w:multiLevelType w:val="multilevel"/>
    <w:tmpl w:val="55AC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538019">
    <w:abstractNumId w:val="9"/>
  </w:num>
  <w:num w:numId="2" w16cid:durableId="127088385">
    <w:abstractNumId w:val="14"/>
  </w:num>
  <w:num w:numId="3" w16cid:durableId="959994433">
    <w:abstractNumId w:val="10"/>
  </w:num>
  <w:num w:numId="4" w16cid:durableId="335692566">
    <w:abstractNumId w:val="8"/>
  </w:num>
  <w:num w:numId="5" w16cid:durableId="1084716819">
    <w:abstractNumId w:val="3"/>
  </w:num>
  <w:num w:numId="6" w16cid:durableId="1135416775">
    <w:abstractNumId w:val="21"/>
  </w:num>
  <w:num w:numId="7" w16cid:durableId="774979836">
    <w:abstractNumId w:val="17"/>
  </w:num>
  <w:num w:numId="8" w16cid:durableId="496043720">
    <w:abstractNumId w:val="23"/>
  </w:num>
  <w:num w:numId="9" w16cid:durableId="613098858">
    <w:abstractNumId w:val="11"/>
  </w:num>
  <w:num w:numId="10" w16cid:durableId="1381594604">
    <w:abstractNumId w:val="25"/>
  </w:num>
  <w:num w:numId="11" w16cid:durableId="1459177652">
    <w:abstractNumId w:val="1"/>
  </w:num>
  <w:num w:numId="12" w16cid:durableId="1696494650">
    <w:abstractNumId w:val="16"/>
  </w:num>
  <w:num w:numId="13" w16cid:durableId="2055957498">
    <w:abstractNumId w:val="4"/>
  </w:num>
  <w:num w:numId="14" w16cid:durableId="38020411">
    <w:abstractNumId w:val="15"/>
  </w:num>
  <w:num w:numId="15" w16cid:durableId="1901212956">
    <w:abstractNumId w:val="20"/>
  </w:num>
  <w:num w:numId="16" w16cid:durableId="784346921">
    <w:abstractNumId w:val="2"/>
  </w:num>
  <w:num w:numId="17" w16cid:durableId="517931993">
    <w:abstractNumId w:val="26"/>
  </w:num>
  <w:num w:numId="18" w16cid:durableId="1683239294">
    <w:abstractNumId w:val="18"/>
  </w:num>
  <w:num w:numId="19" w16cid:durableId="2089037087">
    <w:abstractNumId w:val="0"/>
  </w:num>
  <w:num w:numId="20" w16cid:durableId="1749380054">
    <w:abstractNumId w:val="19"/>
  </w:num>
  <w:num w:numId="21" w16cid:durableId="2069451706">
    <w:abstractNumId w:val="12"/>
  </w:num>
  <w:num w:numId="22" w16cid:durableId="397751790">
    <w:abstractNumId w:val="5"/>
  </w:num>
  <w:num w:numId="23" w16cid:durableId="150219924">
    <w:abstractNumId w:val="7"/>
  </w:num>
  <w:num w:numId="24" w16cid:durableId="743795715">
    <w:abstractNumId w:val="6"/>
  </w:num>
  <w:num w:numId="25" w16cid:durableId="279385460">
    <w:abstractNumId w:val="24"/>
  </w:num>
  <w:num w:numId="26" w16cid:durableId="1317760347">
    <w:abstractNumId w:val="13"/>
  </w:num>
  <w:num w:numId="27" w16cid:durableId="12100236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53F"/>
    <w:rsid w:val="00022548"/>
    <w:rsid w:val="00087A39"/>
    <w:rsid w:val="00242A10"/>
    <w:rsid w:val="004816A8"/>
    <w:rsid w:val="004F04AA"/>
    <w:rsid w:val="005D4C65"/>
    <w:rsid w:val="005F0CE6"/>
    <w:rsid w:val="006A0C5E"/>
    <w:rsid w:val="006B0150"/>
    <w:rsid w:val="006E1DBD"/>
    <w:rsid w:val="007048C4"/>
    <w:rsid w:val="007747D0"/>
    <w:rsid w:val="007B7395"/>
    <w:rsid w:val="008C1C9B"/>
    <w:rsid w:val="00902441"/>
    <w:rsid w:val="00954DE9"/>
    <w:rsid w:val="00957EC8"/>
    <w:rsid w:val="00965874"/>
    <w:rsid w:val="0096797B"/>
    <w:rsid w:val="009A3E54"/>
    <w:rsid w:val="00A964E9"/>
    <w:rsid w:val="00B76A07"/>
    <w:rsid w:val="00C3053F"/>
    <w:rsid w:val="00CC38D8"/>
    <w:rsid w:val="00CD0246"/>
    <w:rsid w:val="00CD75B7"/>
    <w:rsid w:val="00D24AF7"/>
    <w:rsid w:val="00D257D1"/>
    <w:rsid w:val="00D569AB"/>
    <w:rsid w:val="00DE16EF"/>
    <w:rsid w:val="00DE4F0E"/>
    <w:rsid w:val="00E253BB"/>
    <w:rsid w:val="00EB7DCE"/>
    <w:rsid w:val="00F350A9"/>
    <w:rsid w:val="00FB6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58519"/>
  <w15:docId w15:val="{F4760A13-DEBF-4037-943E-B1E00289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both"/>
      <w:outlineLvl w:val="0"/>
    </w:pPr>
    <w:rPr>
      <w:b/>
      <w:bCs/>
      <w:sz w:val="24"/>
      <w:szCs w:val="24"/>
    </w:rPr>
  </w:style>
  <w:style w:type="paragraph" w:styleId="Heading3">
    <w:name w:val="heading 3"/>
    <w:basedOn w:val="Normal"/>
    <w:next w:val="Normal"/>
    <w:link w:val="Heading3Char"/>
    <w:uiPriority w:val="9"/>
    <w:semiHidden/>
    <w:unhideWhenUsed/>
    <w:qFormat/>
    <w:rsid w:val="006B015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B0150"/>
    <w:pPr>
      <w:keepNext/>
      <w:keepLines/>
      <w:widowControl/>
      <w:autoSpaceDE/>
      <w:autoSpaceDN/>
      <w:spacing w:before="40" w:line="276"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33"/>
      <w:ind w:left="811" w:firstLine="86"/>
    </w:pPr>
    <w:rPr>
      <w:b/>
      <w:bCs/>
      <w:sz w:val="32"/>
      <w:szCs w:val="32"/>
    </w:rPr>
  </w:style>
  <w:style w:type="paragraph" w:styleId="ListParagraph">
    <w:name w:val="List Paragraph"/>
    <w:basedOn w:val="Normal"/>
    <w:uiPriority w:val="34"/>
    <w:qFormat/>
    <w:pPr>
      <w:ind w:left="360" w:right="1075"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22548"/>
    <w:pPr>
      <w:tabs>
        <w:tab w:val="center" w:pos="4680"/>
        <w:tab w:val="right" w:pos="9360"/>
      </w:tabs>
    </w:pPr>
  </w:style>
  <w:style w:type="character" w:customStyle="1" w:styleId="HeaderChar">
    <w:name w:val="Header Char"/>
    <w:basedOn w:val="DefaultParagraphFont"/>
    <w:link w:val="Header"/>
    <w:uiPriority w:val="99"/>
    <w:rsid w:val="00022548"/>
    <w:rPr>
      <w:rFonts w:ascii="Times New Roman" w:eastAsia="Times New Roman" w:hAnsi="Times New Roman" w:cs="Times New Roman"/>
    </w:rPr>
  </w:style>
  <w:style w:type="paragraph" w:styleId="Footer">
    <w:name w:val="footer"/>
    <w:basedOn w:val="Normal"/>
    <w:link w:val="FooterChar"/>
    <w:uiPriority w:val="99"/>
    <w:unhideWhenUsed/>
    <w:rsid w:val="00022548"/>
    <w:pPr>
      <w:tabs>
        <w:tab w:val="center" w:pos="4680"/>
        <w:tab w:val="right" w:pos="9360"/>
      </w:tabs>
    </w:pPr>
  </w:style>
  <w:style w:type="character" w:customStyle="1" w:styleId="FooterChar">
    <w:name w:val="Footer Char"/>
    <w:basedOn w:val="DefaultParagraphFont"/>
    <w:link w:val="Footer"/>
    <w:uiPriority w:val="99"/>
    <w:rsid w:val="00022548"/>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B015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B0150"/>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6B0150"/>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B0150"/>
    <w:rPr>
      <w:b/>
      <w:bCs/>
    </w:rPr>
  </w:style>
  <w:style w:type="character" w:styleId="Emphasis">
    <w:name w:val="Emphasis"/>
    <w:basedOn w:val="DefaultParagraphFont"/>
    <w:uiPriority w:val="20"/>
    <w:qFormat/>
    <w:rsid w:val="006B0150"/>
    <w:rPr>
      <w:i/>
      <w:iCs/>
    </w:rPr>
  </w:style>
  <w:style w:type="table" w:styleId="TableGrid">
    <w:name w:val="Table Grid"/>
    <w:basedOn w:val="TableNormal"/>
    <w:uiPriority w:val="39"/>
    <w:rsid w:val="005D4C65"/>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7EC8"/>
    <w:rPr>
      <w:rFonts w:ascii="Tahoma" w:hAnsi="Tahoma" w:cs="Tahoma"/>
      <w:sz w:val="16"/>
      <w:szCs w:val="16"/>
    </w:rPr>
  </w:style>
  <w:style w:type="character" w:customStyle="1" w:styleId="BalloonTextChar">
    <w:name w:val="Balloon Text Char"/>
    <w:basedOn w:val="DefaultParagraphFont"/>
    <w:link w:val="BalloonText"/>
    <w:uiPriority w:val="99"/>
    <w:semiHidden/>
    <w:rsid w:val="00957EC8"/>
    <w:rPr>
      <w:rFonts w:ascii="Tahoma" w:eastAsia="Times New Roman" w:hAnsi="Tahoma" w:cs="Tahoma"/>
      <w:sz w:val="16"/>
      <w:szCs w:val="16"/>
    </w:rPr>
  </w:style>
  <w:style w:type="character" w:styleId="Hyperlink">
    <w:name w:val="Hyperlink"/>
    <w:basedOn w:val="DefaultParagraphFont"/>
    <w:uiPriority w:val="99"/>
    <w:unhideWhenUsed/>
    <w:rsid w:val="00957EC8"/>
    <w:rPr>
      <w:color w:val="0000FF"/>
      <w:u w:val="single"/>
    </w:rPr>
  </w:style>
  <w:style w:type="character" w:customStyle="1" w:styleId="UnresolvedMention1">
    <w:name w:val="Unresolved Mention1"/>
    <w:basedOn w:val="DefaultParagraphFont"/>
    <w:uiPriority w:val="99"/>
    <w:semiHidden/>
    <w:unhideWhenUsed/>
    <w:rsid w:val="00087A39"/>
    <w:rPr>
      <w:color w:val="605E5C"/>
      <w:shd w:val="clear" w:color="auto" w:fill="E1DFDD"/>
    </w:rPr>
  </w:style>
  <w:style w:type="character" w:styleId="UnresolvedMention">
    <w:name w:val="Unresolved Mention"/>
    <w:basedOn w:val="DefaultParagraphFont"/>
    <w:uiPriority w:val="99"/>
    <w:semiHidden/>
    <w:unhideWhenUsed/>
    <w:rsid w:val="00704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504">
      <w:bodyDiv w:val="1"/>
      <w:marLeft w:val="0"/>
      <w:marRight w:val="0"/>
      <w:marTop w:val="0"/>
      <w:marBottom w:val="0"/>
      <w:divBdr>
        <w:top w:val="none" w:sz="0" w:space="0" w:color="auto"/>
        <w:left w:val="none" w:sz="0" w:space="0" w:color="auto"/>
        <w:bottom w:val="none" w:sz="0" w:space="0" w:color="auto"/>
        <w:right w:val="none" w:sz="0" w:space="0" w:color="auto"/>
      </w:divBdr>
    </w:div>
    <w:div w:id="544172919">
      <w:bodyDiv w:val="1"/>
      <w:marLeft w:val="0"/>
      <w:marRight w:val="0"/>
      <w:marTop w:val="0"/>
      <w:marBottom w:val="0"/>
      <w:divBdr>
        <w:top w:val="none" w:sz="0" w:space="0" w:color="auto"/>
        <w:left w:val="none" w:sz="0" w:space="0" w:color="auto"/>
        <w:bottom w:val="none" w:sz="0" w:space="0" w:color="auto"/>
        <w:right w:val="none" w:sz="0" w:space="0" w:color="auto"/>
      </w:divBdr>
    </w:div>
    <w:div w:id="564221755">
      <w:bodyDiv w:val="1"/>
      <w:marLeft w:val="0"/>
      <w:marRight w:val="0"/>
      <w:marTop w:val="0"/>
      <w:marBottom w:val="0"/>
      <w:divBdr>
        <w:top w:val="none" w:sz="0" w:space="0" w:color="auto"/>
        <w:left w:val="none" w:sz="0" w:space="0" w:color="auto"/>
        <w:bottom w:val="none" w:sz="0" w:space="0" w:color="auto"/>
        <w:right w:val="none" w:sz="0" w:space="0" w:color="auto"/>
      </w:divBdr>
      <w:divsChild>
        <w:div w:id="1837767553">
          <w:marLeft w:val="0"/>
          <w:marRight w:val="0"/>
          <w:marTop w:val="0"/>
          <w:marBottom w:val="0"/>
          <w:divBdr>
            <w:top w:val="none" w:sz="0" w:space="0" w:color="auto"/>
            <w:left w:val="none" w:sz="0" w:space="0" w:color="auto"/>
            <w:bottom w:val="none" w:sz="0" w:space="0" w:color="auto"/>
            <w:right w:val="none" w:sz="0" w:space="0" w:color="auto"/>
          </w:divBdr>
          <w:divsChild>
            <w:div w:id="1046485527">
              <w:marLeft w:val="0"/>
              <w:marRight w:val="0"/>
              <w:marTop w:val="0"/>
              <w:marBottom w:val="0"/>
              <w:divBdr>
                <w:top w:val="none" w:sz="0" w:space="0" w:color="auto"/>
                <w:left w:val="none" w:sz="0" w:space="0" w:color="auto"/>
                <w:bottom w:val="none" w:sz="0" w:space="0" w:color="auto"/>
                <w:right w:val="none" w:sz="0" w:space="0" w:color="auto"/>
              </w:divBdr>
              <w:divsChild>
                <w:div w:id="647707330">
                  <w:marLeft w:val="0"/>
                  <w:marRight w:val="0"/>
                  <w:marTop w:val="0"/>
                  <w:marBottom w:val="0"/>
                  <w:divBdr>
                    <w:top w:val="none" w:sz="0" w:space="0" w:color="auto"/>
                    <w:left w:val="none" w:sz="0" w:space="0" w:color="auto"/>
                    <w:bottom w:val="none" w:sz="0" w:space="0" w:color="auto"/>
                    <w:right w:val="none" w:sz="0" w:space="0" w:color="auto"/>
                  </w:divBdr>
                  <w:divsChild>
                    <w:div w:id="1794251065">
                      <w:marLeft w:val="0"/>
                      <w:marRight w:val="0"/>
                      <w:marTop w:val="0"/>
                      <w:marBottom w:val="0"/>
                      <w:divBdr>
                        <w:top w:val="none" w:sz="0" w:space="0" w:color="auto"/>
                        <w:left w:val="none" w:sz="0" w:space="0" w:color="auto"/>
                        <w:bottom w:val="none" w:sz="0" w:space="0" w:color="auto"/>
                        <w:right w:val="none" w:sz="0" w:space="0" w:color="auto"/>
                      </w:divBdr>
                      <w:divsChild>
                        <w:div w:id="1664159160">
                          <w:marLeft w:val="0"/>
                          <w:marRight w:val="0"/>
                          <w:marTop w:val="0"/>
                          <w:marBottom w:val="0"/>
                          <w:divBdr>
                            <w:top w:val="none" w:sz="0" w:space="0" w:color="auto"/>
                            <w:left w:val="none" w:sz="0" w:space="0" w:color="auto"/>
                            <w:bottom w:val="none" w:sz="0" w:space="0" w:color="auto"/>
                            <w:right w:val="none" w:sz="0" w:space="0" w:color="auto"/>
                          </w:divBdr>
                          <w:divsChild>
                            <w:div w:id="2086561391">
                              <w:marLeft w:val="0"/>
                              <w:marRight w:val="0"/>
                              <w:marTop w:val="0"/>
                              <w:marBottom w:val="0"/>
                              <w:divBdr>
                                <w:top w:val="none" w:sz="0" w:space="0" w:color="auto"/>
                                <w:left w:val="none" w:sz="0" w:space="0" w:color="auto"/>
                                <w:bottom w:val="none" w:sz="0" w:space="0" w:color="auto"/>
                                <w:right w:val="none" w:sz="0" w:space="0" w:color="auto"/>
                              </w:divBdr>
                              <w:divsChild>
                                <w:div w:id="206140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771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asif@shifa.com.p" TargetMode="External"/><Relationship Id="rId13" Type="http://schemas.openxmlformats.org/officeDocument/2006/relationships/hyperlink" Target="https://doi.org/10.1016/j.engappai.2025.110654"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52152/wja5db4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doi.org/10.52152/s59sjh53"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3390/math13111757"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file://localhost/C:/Users/Ahmad/Downloads/2415-5934" TargetMode="External"/><Relationship Id="rId2" Type="http://schemas.openxmlformats.org/officeDocument/2006/relationships/hyperlink" Target="https://jcphs.com/" TargetMode="External"/><Relationship Id="rId1" Type="http://schemas.openxmlformats.org/officeDocument/2006/relationships/hyperlink" Target="file://localhost/C:/Users/Ahmad/Downloads/2415-5934" TargetMode="External"/><Relationship Id="rId4" Type="http://schemas.openxmlformats.org/officeDocument/2006/relationships/hyperlink" Target="https://jcph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4054</Words>
  <Characters>23109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Oprekin</Company>
  <LinksUpToDate>false</LinksUpToDate>
  <CharactersWithSpaces>27109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PC 007</cp:lastModifiedBy>
  <cp:revision>6</cp:revision>
  <cp:lastPrinted>2026-03-03T05:10:00Z</cp:lastPrinted>
  <dcterms:created xsi:type="dcterms:W3CDTF">2025-06-19T11:01:00Z</dcterms:created>
  <dcterms:modified xsi:type="dcterms:W3CDTF">2026-08-01T07:42:00Z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2025-06-14T00:00:00Z</vt:filetime>
  </property>
  <property fmtid="{D5CDD505-2E9C-101B-9397-08002B2CF9AE}" pid="3" name="Creator">
    <vt:lpwstr>Microsoft® Word 2019</vt:lpwstr>
  </property>
  <property fmtid="{D5CDD505-2E9C-101B-9397-08002B2CF9AE}" pid="4" name="LastSaved">
    <vt:filetime>2025-06-14T00:00:00Z</vt:filetime>
  </property>
  <property fmtid="{D5CDD505-2E9C-101B-9397-08002B2CF9AE}" pid="5" name="Producer">
    <vt:lpwstr>Microsoft® Word 2019</vt:lpwstr>
  </property>
</Properties>
</file>